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1534" w14:textId="5EAFAF25" w:rsidR="00CB0302" w:rsidRDefault="00EC6BD4" w:rsidP="00BC1957">
      <w:pPr>
        <w:tabs>
          <w:tab w:val="left" w:pos="426"/>
        </w:tabs>
        <w:spacing w:after="0" w:line="240" w:lineRule="auto"/>
        <w:jc w:val="right"/>
        <w:rPr>
          <w:rFonts w:cstheme="minorHAnsi"/>
        </w:rPr>
      </w:pPr>
      <w:proofErr w:type="spellStart"/>
      <w:r w:rsidRPr="00194983">
        <w:rPr>
          <w:rFonts w:cstheme="minorHAnsi"/>
        </w:rPr>
        <w:t>Pirkimo</w:t>
      </w:r>
      <w:proofErr w:type="spellEnd"/>
      <w:r w:rsidRPr="00194983">
        <w:rPr>
          <w:rFonts w:cstheme="minorHAnsi"/>
        </w:rPr>
        <w:t xml:space="preserve"> </w:t>
      </w:r>
      <w:proofErr w:type="spellStart"/>
      <w:r w:rsidRPr="00194983">
        <w:rPr>
          <w:rFonts w:cstheme="minorHAnsi"/>
        </w:rPr>
        <w:t>sąlygų</w:t>
      </w:r>
      <w:proofErr w:type="spellEnd"/>
      <w:r w:rsidRPr="00194983">
        <w:rPr>
          <w:rFonts w:cstheme="minorHAnsi"/>
        </w:rPr>
        <w:t xml:space="preserve"> </w:t>
      </w:r>
      <w:r>
        <w:rPr>
          <w:rFonts w:cstheme="minorHAnsi"/>
        </w:rPr>
        <w:t>6</w:t>
      </w:r>
      <w:r w:rsidRPr="00194983">
        <w:rPr>
          <w:rFonts w:cstheme="minorHAnsi"/>
        </w:rPr>
        <w:t xml:space="preserve"> </w:t>
      </w:r>
      <w:proofErr w:type="spellStart"/>
      <w:r w:rsidRPr="00194983">
        <w:rPr>
          <w:rFonts w:cstheme="minorHAnsi"/>
        </w:rPr>
        <w:t>priedas</w:t>
      </w:r>
      <w:proofErr w:type="spellEnd"/>
      <w:r w:rsidRPr="00194983">
        <w:rPr>
          <w:rFonts w:cstheme="minorHAnsi"/>
        </w:rPr>
        <w:t xml:space="preserve"> „</w:t>
      </w:r>
      <w:proofErr w:type="spellStart"/>
      <w:r>
        <w:rPr>
          <w:rFonts w:cstheme="minorHAnsi"/>
        </w:rPr>
        <w:t>Pagrindinės</w:t>
      </w:r>
      <w:proofErr w:type="spellEnd"/>
      <w:r>
        <w:rPr>
          <w:rFonts w:cstheme="minorHAnsi"/>
        </w:rPr>
        <w:t xml:space="preserve"> </w:t>
      </w:r>
      <w:proofErr w:type="spellStart"/>
      <w:r>
        <w:rPr>
          <w:rFonts w:cstheme="minorHAnsi"/>
        </w:rPr>
        <w:t>s</w:t>
      </w:r>
      <w:r w:rsidRPr="00194983">
        <w:rPr>
          <w:rFonts w:cstheme="minorHAnsi"/>
        </w:rPr>
        <w:t>utarties</w:t>
      </w:r>
      <w:proofErr w:type="spellEnd"/>
      <w:r w:rsidRPr="00194983">
        <w:rPr>
          <w:rFonts w:cstheme="minorHAnsi"/>
        </w:rPr>
        <w:t xml:space="preserve"> </w:t>
      </w:r>
      <w:proofErr w:type="spellStart"/>
      <w:r>
        <w:rPr>
          <w:rFonts w:cstheme="minorHAnsi"/>
        </w:rPr>
        <w:t>sąlygos</w:t>
      </w:r>
      <w:proofErr w:type="spellEnd"/>
    </w:p>
    <w:p w14:paraId="4B29F09B" w14:textId="77777777" w:rsidR="00EC6BD4" w:rsidRDefault="00EC6BD4" w:rsidP="00BC1957">
      <w:pPr>
        <w:tabs>
          <w:tab w:val="left" w:pos="426"/>
        </w:tabs>
        <w:spacing w:after="0" w:line="240" w:lineRule="auto"/>
        <w:jc w:val="right"/>
        <w:rPr>
          <w:rFonts w:cstheme="minorHAnsi"/>
        </w:rPr>
      </w:pPr>
    </w:p>
    <w:p w14:paraId="5EE3D936" w14:textId="77777777" w:rsidR="00EC6BD4" w:rsidRPr="003A19A6" w:rsidRDefault="00EC6BD4" w:rsidP="00BC1957">
      <w:pPr>
        <w:tabs>
          <w:tab w:val="left" w:pos="426"/>
        </w:tabs>
        <w:spacing w:after="0" w:line="240" w:lineRule="auto"/>
        <w:jc w:val="right"/>
        <w:rPr>
          <w:rFonts w:cstheme="minorHAnsi"/>
          <w:lang w:val="lt-LT"/>
        </w:rPr>
      </w:pPr>
    </w:p>
    <w:p w14:paraId="69A73B16" w14:textId="3FCC1AAE" w:rsidR="00CB0302" w:rsidRPr="00631E6C" w:rsidRDefault="00CB0302" w:rsidP="00BC1957">
      <w:pPr>
        <w:tabs>
          <w:tab w:val="left" w:pos="426"/>
        </w:tabs>
        <w:spacing w:after="0" w:line="240" w:lineRule="auto"/>
        <w:jc w:val="center"/>
        <w:rPr>
          <w:rFonts w:cstheme="minorHAnsi"/>
          <w:b/>
          <w:sz w:val="21"/>
          <w:szCs w:val="21"/>
          <w:lang w:val="lt-LT"/>
        </w:rPr>
      </w:pPr>
      <w:r w:rsidRPr="00631E6C">
        <w:rPr>
          <w:rFonts w:cstheme="minorHAnsi"/>
          <w:b/>
          <w:sz w:val="21"/>
          <w:szCs w:val="21"/>
          <w:lang w:val="lt-LT"/>
        </w:rPr>
        <w:t>PAGRINDINĖS SUTARTIES SĄLYGOS</w:t>
      </w:r>
    </w:p>
    <w:p w14:paraId="14286293" w14:textId="6C5A6150" w:rsidR="00CC56A2" w:rsidRPr="00631E6C" w:rsidRDefault="00CC56A2" w:rsidP="00BC1957">
      <w:pPr>
        <w:tabs>
          <w:tab w:val="left" w:pos="426"/>
        </w:tabs>
        <w:spacing w:after="0" w:line="240" w:lineRule="auto"/>
        <w:jc w:val="center"/>
        <w:rPr>
          <w:rFonts w:cstheme="minorHAnsi"/>
          <w:b/>
          <w:sz w:val="21"/>
          <w:szCs w:val="21"/>
          <w:lang w:val="lt-LT"/>
        </w:rPr>
      </w:pPr>
    </w:p>
    <w:p w14:paraId="7A4ACF00" w14:textId="77777777" w:rsidR="00EC6BD4" w:rsidRPr="00923DDF" w:rsidRDefault="00EC6BD4" w:rsidP="00EC6BD4">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sz w:val="22"/>
          <w:szCs w:val="22"/>
          <w:lang w:val="lt-LT" w:eastAsia="lt-LT"/>
        </w:rPr>
      </w:pPr>
      <w:bookmarkStart w:id="0" w:name="_Toc11397271"/>
      <w:r>
        <w:rPr>
          <w:rFonts w:asciiTheme="minorHAnsi" w:hAnsiTheme="minorHAnsi" w:cstheme="minorHAnsi"/>
          <w:color w:val="000000" w:themeColor="text1"/>
          <w:sz w:val="21"/>
          <w:szCs w:val="21"/>
          <w:lang w:val="lt-LT" w:eastAsia="lt-LT"/>
        </w:rPr>
        <w:t>P</w:t>
      </w:r>
      <w:r w:rsidR="007A7614" w:rsidRPr="00631E6C">
        <w:rPr>
          <w:rFonts w:asciiTheme="minorHAnsi" w:hAnsiTheme="minorHAnsi" w:cstheme="minorHAnsi"/>
          <w:color w:val="000000" w:themeColor="text1"/>
          <w:sz w:val="21"/>
          <w:szCs w:val="21"/>
          <w:lang w:val="lt-LT" w:eastAsia="lt-LT"/>
        </w:rPr>
        <w:t xml:space="preserve">erkamam objektui taikomos </w:t>
      </w:r>
      <w:r w:rsidR="00E4114C" w:rsidRPr="00631E6C">
        <w:rPr>
          <w:rFonts w:asciiTheme="minorHAnsi" w:hAnsiTheme="minorHAnsi" w:cstheme="minorHAnsi"/>
          <w:color w:val="000000" w:themeColor="text1"/>
          <w:sz w:val="21"/>
          <w:szCs w:val="21"/>
          <w:lang w:val="lt-LT" w:eastAsia="lt-LT"/>
        </w:rPr>
        <w:t>paslaugų</w:t>
      </w:r>
      <w:r w:rsidR="007A7614" w:rsidRPr="00631E6C">
        <w:rPr>
          <w:rFonts w:asciiTheme="minorHAnsi" w:hAnsiTheme="minorHAnsi" w:cstheme="minorHAnsi"/>
          <w:sz w:val="21"/>
          <w:szCs w:val="21"/>
          <w:lang w:val="lt-LT"/>
        </w:rPr>
        <w:t xml:space="preserve"> viešojo pirkimo</w:t>
      </w:r>
      <w:r w:rsidR="007A7614" w:rsidRPr="00631E6C">
        <w:rPr>
          <w:rFonts w:asciiTheme="minorHAnsi" w:eastAsia="Arial" w:hAnsiTheme="minorHAnsi" w:cstheme="minorHAnsi"/>
          <w:sz w:val="21"/>
          <w:szCs w:val="21"/>
          <w:lang w:val="lt-LT"/>
        </w:rPr>
        <w:t>–</w:t>
      </w:r>
      <w:r w:rsidR="007A7614" w:rsidRPr="00631E6C">
        <w:rPr>
          <w:rFonts w:asciiTheme="minorHAnsi" w:hAnsiTheme="minorHAnsi" w:cstheme="minorHAnsi"/>
          <w:sz w:val="21"/>
          <w:szCs w:val="21"/>
          <w:lang w:val="lt-LT"/>
        </w:rPr>
        <w:t>pardavimo sutarties tipinės sąlygos</w:t>
      </w:r>
      <w:r>
        <w:rPr>
          <w:rFonts w:asciiTheme="minorHAnsi" w:hAnsiTheme="minorHAnsi" w:cstheme="minorHAnsi"/>
          <w:sz w:val="21"/>
          <w:szCs w:val="21"/>
          <w:lang w:val="lt-LT"/>
        </w:rPr>
        <w:t xml:space="preserve">, kurias galima rasti adresu: </w:t>
      </w:r>
      <w:hyperlink r:id="rId8" w:history="1">
        <w:r w:rsidRPr="00923DDF">
          <w:rPr>
            <w:rStyle w:val="Hyperlink"/>
            <w:rFonts w:asciiTheme="minorHAnsi" w:hAnsiTheme="minorHAnsi" w:cstheme="minorHAnsi"/>
            <w:color w:val="auto"/>
            <w:sz w:val="22"/>
            <w:szCs w:val="22"/>
            <w:lang w:val="lt-LT"/>
          </w:rPr>
          <w:t>https://vpt.lrv.lt/lt/metodine-pagalba/pavyzdiniai-dokumentai-3/privalomi-dokumentai/</w:t>
        </w:r>
      </w:hyperlink>
      <w:r w:rsidRPr="00923DDF">
        <w:rPr>
          <w:rFonts w:asciiTheme="minorHAnsi" w:hAnsiTheme="minorHAnsi" w:cstheme="minorHAnsi"/>
          <w:sz w:val="22"/>
          <w:szCs w:val="22"/>
          <w:lang w:val="lt-LT"/>
        </w:rPr>
        <w:t>.</w:t>
      </w:r>
    </w:p>
    <w:p w14:paraId="293AABBD" w14:textId="5AC7720E" w:rsidR="00063ABF" w:rsidRPr="00631E6C" w:rsidRDefault="00E4114C" w:rsidP="005E0055">
      <w:pPr>
        <w:pStyle w:val="Default"/>
        <w:numPr>
          <w:ilvl w:val="1"/>
          <w:numId w:val="9"/>
        </w:numPr>
        <w:tabs>
          <w:tab w:val="left" w:pos="993"/>
        </w:tabs>
        <w:ind w:left="0" w:firstLine="567"/>
        <w:jc w:val="both"/>
        <w:rPr>
          <w:rFonts w:ascii="Calibri" w:hAnsi="Calibri" w:cs="Calibri"/>
          <w:bCs/>
          <w:color w:val="auto"/>
          <w:sz w:val="21"/>
          <w:szCs w:val="21"/>
          <w:lang w:val="lt-LT"/>
        </w:rPr>
      </w:pPr>
      <w:r w:rsidRPr="00631E6C">
        <w:rPr>
          <w:rFonts w:ascii="Calibri" w:eastAsia="Times New Roman" w:hAnsi="Calibri" w:cs="Calibri"/>
          <w:bCs/>
          <w:color w:val="auto"/>
          <w:sz w:val="21"/>
          <w:szCs w:val="21"/>
          <w:lang w:val="lt-LT" w:eastAsia="lt-LT"/>
        </w:rPr>
        <w:t>Paslaugų tei</w:t>
      </w:r>
      <w:r w:rsidR="00063ABF" w:rsidRPr="00631E6C">
        <w:rPr>
          <w:rFonts w:ascii="Calibri" w:eastAsia="Times New Roman" w:hAnsi="Calibri" w:cs="Calibri"/>
          <w:bCs/>
          <w:color w:val="auto"/>
          <w:sz w:val="21"/>
          <w:szCs w:val="21"/>
          <w:lang w:val="lt-LT" w:eastAsia="lt-LT"/>
        </w:rPr>
        <w:t xml:space="preserve">kėjas įsipareigoja </w:t>
      </w:r>
      <w:r w:rsidR="00063ABF" w:rsidRPr="00631E6C">
        <w:rPr>
          <w:rFonts w:asciiTheme="minorHAnsi" w:hAnsiTheme="minorHAnsi" w:cstheme="minorHAnsi"/>
          <w:sz w:val="21"/>
          <w:szCs w:val="21"/>
          <w:lang w:val="lt-LT"/>
        </w:rPr>
        <w:t xml:space="preserve">Sutartyje numatytomis sąlygomis </w:t>
      </w:r>
      <w:r w:rsidRPr="00631E6C">
        <w:rPr>
          <w:rFonts w:ascii="Calibri" w:eastAsia="Times New Roman" w:hAnsi="Calibri" w:cs="Calibri"/>
          <w:bCs/>
          <w:color w:val="auto"/>
          <w:sz w:val="21"/>
          <w:szCs w:val="21"/>
          <w:lang w:val="lt-LT"/>
        </w:rPr>
        <w:t>suteikti</w:t>
      </w:r>
      <w:r w:rsidR="0087664D" w:rsidRPr="00631E6C">
        <w:rPr>
          <w:rFonts w:ascii="Calibri" w:eastAsia="Times New Roman" w:hAnsi="Calibri" w:cs="Calibri"/>
          <w:bCs/>
          <w:color w:val="auto"/>
          <w:sz w:val="21"/>
          <w:szCs w:val="21"/>
          <w:lang w:val="lt-LT"/>
        </w:rPr>
        <w:t xml:space="preserve"> </w:t>
      </w:r>
      <w:r w:rsidR="00063ABF" w:rsidRPr="00631E6C">
        <w:rPr>
          <w:rFonts w:ascii="Calibri" w:eastAsia="Times New Roman" w:hAnsi="Calibri" w:cs="Calibri"/>
          <w:bCs/>
          <w:color w:val="auto"/>
          <w:sz w:val="21"/>
          <w:szCs w:val="21"/>
          <w:lang w:val="lt-LT"/>
        </w:rPr>
        <w:t xml:space="preserve">Pirkėjui Sutarties </w:t>
      </w:r>
      <w:r w:rsidR="00891469" w:rsidRPr="00631E6C">
        <w:rPr>
          <w:rFonts w:ascii="Calibri" w:eastAsia="Times New Roman" w:hAnsi="Calibri" w:cs="Calibri"/>
          <w:bCs/>
          <w:color w:val="auto"/>
          <w:sz w:val="21"/>
          <w:szCs w:val="21"/>
          <w:lang w:val="lt-LT"/>
        </w:rPr>
        <w:t>__</w:t>
      </w:r>
      <w:r w:rsidR="00063ABF" w:rsidRPr="00631E6C">
        <w:rPr>
          <w:rFonts w:ascii="Calibri" w:eastAsia="Times New Roman" w:hAnsi="Calibri" w:cs="Calibri"/>
          <w:bCs/>
          <w:color w:val="auto"/>
          <w:sz w:val="21"/>
          <w:szCs w:val="21"/>
          <w:lang w:val="lt-LT"/>
        </w:rPr>
        <w:t xml:space="preserve"> priede „Tiekėjo pasiūlymas“ nurodyt</w:t>
      </w:r>
      <w:r w:rsidRPr="00631E6C">
        <w:rPr>
          <w:rFonts w:ascii="Calibri" w:eastAsia="Times New Roman" w:hAnsi="Calibri" w:cs="Calibri"/>
          <w:bCs/>
          <w:color w:val="auto"/>
          <w:sz w:val="21"/>
          <w:szCs w:val="21"/>
          <w:lang w:val="lt-LT"/>
        </w:rPr>
        <w:t xml:space="preserve">as </w:t>
      </w:r>
      <w:r w:rsidRPr="00631E6C">
        <w:rPr>
          <w:rFonts w:ascii="Calibri" w:eastAsia="Times New Roman" w:hAnsi="Calibri" w:cs="Calibri"/>
          <w:b/>
          <w:color w:val="auto"/>
          <w:sz w:val="21"/>
          <w:szCs w:val="21"/>
          <w:lang w:val="lt-LT"/>
        </w:rPr>
        <w:t>Apsaugos zonų registravimo paslaugas</w:t>
      </w:r>
      <w:r w:rsidR="00E479A3" w:rsidRPr="00631E6C">
        <w:rPr>
          <w:rFonts w:ascii="Calibri" w:eastAsia="Times New Roman" w:hAnsi="Calibri" w:cs="Calibri"/>
          <w:bCs/>
          <w:color w:val="auto"/>
          <w:sz w:val="21"/>
          <w:szCs w:val="21"/>
          <w:lang w:val="lt-LT"/>
        </w:rPr>
        <w:t xml:space="preserve"> </w:t>
      </w:r>
      <w:r w:rsidR="00063ABF" w:rsidRPr="00631E6C">
        <w:rPr>
          <w:rFonts w:ascii="Calibri" w:eastAsia="Times New Roman" w:hAnsi="Calibri" w:cs="Calibri"/>
          <w:bCs/>
          <w:color w:val="auto"/>
          <w:sz w:val="21"/>
          <w:szCs w:val="21"/>
          <w:lang w:val="lt-LT"/>
        </w:rPr>
        <w:t>(toliau – P</w:t>
      </w:r>
      <w:r w:rsidRPr="00631E6C">
        <w:rPr>
          <w:rFonts w:ascii="Calibri" w:eastAsia="Times New Roman" w:hAnsi="Calibri" w:cs="Calibri"/>
          <w:bCs/>
          <w:color w:val="auto"/>
          <w:sz w:val="21"/>
          <w:szCs w:val="21"/>
          <w:lang w:val="lt-LT"/>
        </w:rPr>
        <w:t>aslaugos</w:t>
      </w:r>
      <w:r w:rsidR="00063ABF" w:rsidRPr="00631E6C">
        <w:rPr>
          <w:rFonts w:ascii="Calibri" w:eastAsia="Times New Roman" w:hAnsi="Calibri" w:cs="Calibri"/>
          <w:bCs/>
          <w:color w:val="auto"/>
          <w:sz w:val="21"/>
          <w:szCs w:val="21"/>
          <w:lang w:val="lt-LT"/>
        </w:rPr>
        <w:t>)</w:t>
      </w:r>
      <w:r w:rsidR="00063ABF" w:rsidRPr="00631E6C">
        <w:rPr>
          <w:rFonts w:ascii="Calibri" w:eastAsia="Times New Roman" w:hAnsi="Calibri" w:cs="Calibri"/>
          <w:bCs/>
          <w:color w:val="auto"/>
          <w:sz w:val="21"/>
          <w:szCs w:val="21"/>
          <w:lang w:val="lt-LT" w:eastAsia="lt-LT"/>
        </w:rPr>
        <w:t>, o Pirkėjas įsipareigoja priimti kokybiška</w:t>
      </w:r>
      <w:r w:rsidRPr="00631E6C">
        <w:rPr>
          <w:rFonts w:ascii="Calibri" w:eastAsia="Times New Roman" w:hAnsi="Calibri" w:cs="Calibri"/>
          <w:bCs/>
          <w:color w:val="auto"/>
          <w:sz w:val="21"/>
          <w:szCs w:val="21"/>
          <w:lang w:val="lt-LT" w:eastAsia="lt-LT"/>
        </w:rPr>
        <w:t>i suteiktas Paslaugas</w:t>
      </w:r>
      <w:r w:rsidR="00063ABF" w:rsidRPr="00631E6C">
        <w:rPr>
          <w:rFonts w:ascii="Calibri" w:eastAsia="Times New Roman" w:hAnsi="Calibri" w:cs="Calibri"/>
          <w:bCs/>
          <w:color w:val="auto"/>
          <w:sz w:val="21"/>
          <w:szCs w:val="21"/>
          <w:lang w:val="lt-LT" w:eastAsia="lt-LT"/>
        </w:rPr>
        <w:t xml:space="preserve"> ir sumokėti už jas </w:t>
      </w:r>
      <w:r w:rsidRPr="00631E6C">
        <w:rPr>
          <w:rFonts w:ascii="Calibri" w:eastAsia="Times New Roman" w:hAnsi="Calibri" w:cs="Calibri"/>
          <w:bCs/>
          <w:color w:val="auto"/>
          <w:sz w:val="21"/>
          <w:szCs w:val="21"/>
          <w:lang w:val="lt-LT"/>
        </w:rPr>
        <w:t>Paslaugų tei</w:t>
      </w:r>
      <w:r w:rsidR="00063ABF" w:rsidRPr="00631E6C">
        <w:rPr>
          <w:rFonts w:ascii="Calibri" w:eastAsia="Times New Roman" w:hAnsi="Calibri" w:cs="Calibri"/>
          <w:bCs/>
          <w:color w:val="auto"/>
          <w:sz w:val="21"/>
          <w:szCs w:val="21"/>
          <w:lang w:val="lt-LT"/>
        </w:rPr>
        <w:t>kėjui</w:t>
      </w:r>
      <w:r w:rsidR="00063ABF" w:rsidRPr="00631E6C">
        <w:rPr>
          <w:rFonts w:ascii="Calibri" w:eastAsia="Times New Roman" w:hAnsi="Calibri" w:cs="Calibri"/>
          <w:bCs/>
          <w:color w:val="auto"/>
          <w:sz w:val="21"/>
          <w:szCs w:val="21"/>
          <w:lang w:val="lt-LT" w:eastAsia="lt-LT"/>
        </w:rPr>
        <w:t xml:space="preserve"> Sutartyje nustatyta tvarka.</w:t>
      </w:r>
    </w:p>
    <w:p w14:paraId="76DE363D" w14:textId="1EA1B862" w:rsidR="00C43D96" w:rsidRPr="00631E6C" w:rsidRDefault="00C43D96"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olor w:val="000000" w:themeColor="text1"/>
          <w:sz w:val="21"/>
          <w:szCs w:val="21"/>
          <w:lang w:val="lt-LT" w:eastAsia="lt-LT"/>
        </w:rPr>
      </w:pPr>
      <w:r w:rsidRPr="00631E6C">
        <w:rPr>
          <w:rFonts w:asciiTheme="minorHAnsi" w:hAnsiTheme="minorHAnsi"/>
          <w:color w:val="000000" w:themeColor="text1"/>
          <w:sz w:val="21"/>
          <w:szCs w:val="21"/>
          <w:lang w:val="lt-LT" w:eastAsia="lt-LT"/>
        </w:rPr>
        <w:t>Perkamos P</w:t>
      </w:r>
      <w:r w:rsidR="00E4114C" w:rsidRPr="00631E6C">
        <w:rPr>
          <w:rFonts w:asciiTheme="minorHAnsi" w:hAnsiTheme="minorHAnsi"/>
          <w:color w:val="000000" w:themeColor="text1"/>
          <w:sz w:val="21"/>
          <w:szCs w:val="21"/>
          <w:lang w:val="lt-LT" w:eastAsia="lt-LT"/>
        </w:rPr>
        <w:t>aslaugos</w:t>
      </w:r>
      <w:r w:rsidRPr="00631E6C">
        <w:rPr>
          <w:rFonts w:asciiTheme="minorHAnsi" w:hAnsiTheme="minorHAnsi"/>
          <w:color w:val="000000" w:themeColor="text1"/>
          <w:sz w:val="21"/>
          <w:szCs w:val="21"/>
          <w:lang w:val="lt-LT" w:eastAsia="lt-LT"/>
        </w:rPr>
        <w:t xml:space="preserve"> turi atitikti</w:t>
      </w:r>
      <w:r w:rsidR="005D0CF1" w:rsidRPr="00631E6C">
        <w:rPr>
          <w:rFonts w:asciiTheme="minorHAnsi" w:hAnsiTheme="minorHAnsi"/>
          <w:color w:val="000000" w:themeColor="text1"/>
          <w:sz w:val="21"/>
          <w:szCs w:val="21"/>
          <w:lang w:val="lt-LT" w:eastAsia="lt-LT"/>
        </w:rPr>
        <w:t xml:space="preserve"> </w:t>
      </w:r>
      <w:r w:rsidR="00B62BF9">
        <w:rPr>
          <w:rFonts w:asciiTheme="minorHAnsi" w:hAnsiTheme="minorHAnsi"/>
          <w:color w:val="000000" w:themeColor="text1"/>
          <w:sz w:val="21"/>
          <w:szCs w:val="21"/>
          <w:lang w:val="lt-LT" w:eastAsia="lt-LT"/>
        </w:rPr>
        <w:t>Sutarties ___ priede „T</w:t>
      </w:r>
      <w:r w:rsidR="005D0CF1" w:rsidRPr="00631E6C">
        <w:rPr>
          <w:rFonts w:asciiTheme="minorHAnsi" w:hAnsiTheme="minorHAnsi"/>
          <w:color w:val="000000" w:themeColor="text1"/>
          <w:sz w:val="21"/>
          <w:szCs w:val="21"/>
          <w:lang w:val="lt-LT" w:eastAsia="lt-LT"/>
        </w:rPr>
        <w:t>echninė specifikacij</w:t>
      </w:r>
      <w:r w:rsidR="00B62BF9">
        <w:rPr>
          <w:rFonts w:asciiTheme="minorHAnsi" w:hAnsiTheme="minorHAnsi"/>
          <w:color w:val="000000" w:themeColor="text1"/>
          <w:sz w:val="21"/>
          <w:szCs w:val="21"/>
          <w:lang w:val="lt-LT" w:eastAsia="lt-LT"/>
        </w:rPr>
        <w:t>a“</w:t>
      </w:r>
      <w:r w:rsidR="005D0CF1" w:rsidRPr="00631E6C">
        <w:rPr>
          <w:rFonts w:asciiTheme="minorHAnsi" w:hAnsiTheme="minorHAnsi"/>
          <w:color w:val="000000" w:themeColor="text1"/>
          <w:sz w:val="21"/>
          <w:szCs w:val="21"/>
          <w:lang w:val="lt-LT" w:eastAsia="lt-LT"/>
        </w:rPr>
        <w:t xml:space="preserve"> ir P</w:t>
      </w:r>
      <w:r w:rsidRPr="00631E6C">
        <w:rPr>
          <w:rFonts w:asciiTheme="minorHAnsi" w:hAnsiTheme="minorHAnsi"/>
          <w:color w:val="000000" w:themeColor="text1"/>
          <w:sz w:val="21"/>
          <w:szCs w:val="21"/>
          <w:lang w:val="lt-LT" w:eastAsia="lt-LT"/>
        </w:rPr>
        <w:t>irkimo sąlygose nustatytus reikalavimus.</w:t>
      </w:r>
      <w:bookmarkEnd w:id="0"/>
    </w:p>
    <w:p w14:paraId="18F088B2" w14:textId="41F99242" w:rsidR="00334077" w:rsidRPr="00631E6C" w:rsidRDefault="00E4114C"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color w:val="000000" w:themeColor="text1"/>
          <w:sz w:val="21"/>
          <w:szCs w:val="21"/>
          <w:lang w:val="lt-LT" w:eastAsia="lt-LT"/>
        </w:rPr>
      </w:pPr>
      <w:r w:rsidRPr="00631E6C">
        <w:rPr>
          <w:rFonts w:asciiTheme="minorHAnsi" w:hAnsiTheme="minorHAnsi" w:cstheme="minorHAnsi"/>
          <w:bCs/>
          <w:sz w:val="21"/>
          <w:szCs w:val="21"/>
          <w:lang w:val="lt-LT"/>
        </w:rPr>
        <w:t>Paslaugų teikėjo</w:t>
      </w:r>
      <w:r w:rsidR="00334077" w:rsidRPr="00631E6C">
        <w:rPr>
          <w:rFonts w:asciiTheme="minorHAnsi" w:hAnsiTheme="minorHAnsi" w:cstheme="minorHAnsi"/>
          <w:bCs/>
          <w:sz w:val="21"/>
          <w:szCs w:val="21"/>
          <w:lang w:val="lt-LT"/>
        </w:rPr>
        <w:t xml:space="preserve"> Pirkimui pateiktas pasiūlymas, įskaitant pasiūlymo paaiškinimus (toliau </w:t>
      </w:r>
      <w:r w:rsidR="003D5DC1" w:rsidRPr="00631E6C">
        <w:rPr>
          <w:rFonts w:asciiTheme="minorHAnsi" w:hAnsiTheme="minorHAnsi" w:cstheme="minorHAnsi"/>
          <w:bCs/>
          <w:sz w:val="21"/>
          <w:szCs w:val="21"/>
          <w:lang w:val="lt-LT"/>
        </w:rPr>
        <w:t>–</w:t>
      </w:r>
      <w:r w:rsidR="00334077" w:rsidRPr="00631E6C">
        <w:rPr>
          <w:rFonts w:asciiTheme="minorHAnsi" w:hAnsiTheme="minorHAnsi" w:cstheme="minorHAnsi"/>
          <w:bCs/>
          <w:sz w:val="21"/>
          <w:szCs w:val="21"/>
          <w:lang w:val="lt-LT"/>
        </w:rPr>
        <w:t xml:space="preserve"> Pasiūlymas), ir Pirkimo sąlygos (įskaitant Pirkimo sąlygų paaiškinimus) laikomi neatskiriamomis Sutarties dalimis. </w:t>
      </w:r>
      <w:r w:rsidRPr="00631E6C">
        <w:rPr>
          <w:rFonts w:asciiTheme="minorHAnsi" w:hAnsiTheme="minorHAnsi" w:cstheme="minorHAnsi"/>
          <w:bCs/>
          <w:sz w:val="21"/>
          <w:szCs w:val="21"/>
          <w:lang w:val="lt-LT"/>
        </w:rPr>
        <w:t>Paslaugų teikėjo</w:t>
      </w:r>
      <w:r w:rsidR="00334077" w:rsidRPr="00631E6C">
        <w:rPr>
          <w:rFonts w:asciiTheme="minorHAnsi" w:hAnsiTheme="minorHAnsi" w:cstheme="minorHAnsi"/>
          <w:bCs/>
          <w:sz w:val="21"/>
          <w:szCs w:val="21"/>
          <w:lang w:val="lt-LT"/>
        </w:rPr>
        <w:t xml:space="preserve"> Pasiūlymas ir Pirkimo sąlygos (įskaitant Pirkimo sąlygų paaiškinimus) yra saugomi Centrinėje viešųjų pirkimų informacinėje sistemoje (https://pirkimai.eviesiejipirkimai.lt) (pirkimo Nr. ___________)</w:t>
      </w:r>
    </w:p>
    <w:p w14:paraId="333AB05A" w14:textId="48E07B82" w:rsidR="00EC6BD4" w:rsidRPr="00773EF4" w:rsidRDefault="00EC6BD4" w:rsidP="00EC6BD4">
      <w:pPr>
        <w:pStyle w:val="pf0"/>
        <w:numPr>
          <w:ilvl w:val="1"/>
          <w:numId w:val="9"/>
        </w:numPr>
        <w:tabs>
          <w:tab w:val="left" w:pos="993"/>
        </w:tabs>
        <w:spacing w:before="0" w:beforeAutospacing="0" w:after="0" w:afterAutospacing="0"/>
        <w:ind w:firstLine="132"/>
        <w:jc w:val="both"/>
        <w:rPr>
          <w:rFonts w:asciiTheme="minorHAnsi" w:hAnsiTheme="minorHAnsi" w:cstheme="minorHAnsi"/>
          <w:sz w:val="21"/>
          <w:szCs w:val="21"/>
          <w:u w:val="single"/>
        </w:rPr>
      </w:pPr>
      <w:r w:rsidRPr="00773EF4">
        <w:rPr>
          <w:rFonts w:asciiTheme="minorHAnsi" w:hAnsiTheme="minorHAnsi" w:cstheme="minorHAnsi"/>
          <w:sz w:val="21"/>
          <w:szCs w:val="21"/>
          <w:u w:val="single"/>
        </w:rPr>
        <w:t>Sutarties Specialiosios dalies 5.</w:t>
      </w:r>
      <w:r>
        <w:rPr>
          <w:rFonts w:asciiTheme="minorHAnsi" w:hAnsiTheme="minorHAnsi" w:cstheme="minorHAnsi"/>
          <w:sz w:val="21"/>
          <w:szCs w:val="21"/>
          <w:u w:val="single"/>
        </w:rPr>
        <w:t>2</w:t>
      </w:r>
      <w:r w:rsidRPr="00773EF4">
        <w:rPr>
          <w:rFonts w:asciiTheme="minorHAnsi" w:hAnsiTheme="minorHAnsi" w:cstheme="minorHAnsi"/>
          <w:sz w:val="21"/>
          <w:szCs w:val="21"/>
          <w:u w:val="single"/>
        </w:rPr>
        <w:t xml:space="preserve"> punktas:</w:t>
      </w:r>
    </w:p>
    <w:p w14:paraId="50FD8A71" w14:textId="05A07095" w:rsidR="00454D2B" w:rsidRPr="001D1349" w:rsidRDefault="00820C2F" w:rsidP="00EC6BD4">
      <w:pPr>
        <w:pStyle w:val="ListParagraph"/>
        <w:tabs>
          <w:tab w:val="left" w:pos="993"/>
        </w:tabs>
        <w:ind w:left="567"/>
        <w:contextualSpacing w:val="0"/>
        <w:jc w:val="both"/>
        <w:rPr>
          <w:rFonts w:asciiTheme="minorHAnsi" w:hAnsiTheme="minorHAnsi" w:cstheme="minorHAnsi"/>
          <w:i/>
          <w:iCs/>
          <w:sz w:val="21"/>
          <w:szCs w:val="21"/>
          <w:lang w:val="lt-LT" w:eastAsia="lt-LT"/>
        </w:rPr>
      </w:pPr>
      <w:r w:rsidRPr="001D1349">
        <w:rPr>
          <w:rFonts w:asciiTheme="minorHAnsi" w:hAnsiTheme="minorHAnsi" w:cstheme="minorHAnsi"/>
          <w:i/>
          <w:iCs/>
          <w:kern w:val="2"/>
          <w:sz w:val="21"/>
          <w:szCs w:val="21"/>
          <w:lang w:val="lt-LT"/>
        </w:rPr>
        <w:t xml:space="preserve">Pradinės Sutarties vertė yra </w:t>
      </w:r>
      <w:r w:rsidR="00EC6BD4" w:rsidRPr="001D1349">
        <w:rPr>
          <w:rFonts w:asciiTheme="minorHAnsi" w:hAnsiTheme="minorHAnsi" w:cstheme="minorHAnsi"/>
          <w:i/>
          <w:iCs/>
          <w:kern w:val="2"/>
          <w:sz w:val="21"/>
          <w:szCs w:val="21"/>
          <w:lang w:val="lt-LT"/>
        </w:rPr>
        <w:t>55</w:t>
      </w:r>
      <w:r w:rsidRPr="001D1349">
        <w:rPr>
          <w:rFonts w:asciiTheme="minorHAnsi" w:hAnsiTheme="minorHAnsi" w:cstheme="minorHAnsi"/>
          <w:i/>
          <w:iCs/>
          <w:kern w:val="2"/>
          <w:sz w:val="21"/>
          <w:szCs w:val="21"/>
          <w:lang w:val="lt-LT"/>
        </w:rPr>
        <w:t> 000,00 Eur (</w:t>
      </w:r>
      <w:r w:rsidR="00EC6BD4" w:rsidRPr="001D1349">
        <w:rPr>
          <w:rFonts w:asciiTheme="minorHAnsi" w:hAnsiTheme="minorHAnsi" w:cstheme="minorHAnsi"/>
          <w:i/>
          <w:iCs/>
          <w:kern w:val="2"/>
          <w:sz w:val="21"/>
          <w:szCs w:val="21"/>
          <w:lang w:val="lt-LT"/>
        </w:rPr>
        <w:t>penkiasdešimt penki</w:t>
      </w:r>
      <w:r w:rsidRPr="001D1349">
        <w:rPr>
          <w:rFonts w:asciiTheme="minorHAnsi" w:hAnsiTheme="minorHAnsi" w:cstheme="minorHAnsi"/>
          <w:i/>
          <w:iCs/>
          <w:kern w:val="2"/>
          <w:sz w:val="21"/>
          <w:szCs w:val="21"/>
          <w:lang w:val="lt-LT"/>
        </w:rPr>
        <w:t xml:space="preserve"> tūkstanči</w:t>
      </w:r>
      <w:r w:rsidR="00EC6BD4" w:rsidRPr="001D1349">
        <w:rPr>
          <w:rFonts w:asciiTheme="minorHAnsi" w:hAnsiTheme="minorHAnsi" w:cstheme="minorHAnsi"/>
          <w:i/>
          <w:iCs/>
          <w:kern w:val="2"/>
          <w:sz w:val="21"/>
          <w:szCs w:val="21"/>
          <w:lang w:val="lt-LT"/>
        </w:rPr>
        <w:t>ai</w:t>
      </w:r>
      <w:r w:rsidR="003D5DC1" w:rsidRPr="001D1349">
        <w:rPr>
          <w:rFonts w:asciiTheme="minorHAnsi" w:hAnsiTheme="minorHAnsi" w:cstheme="minorHAnsi"/>
          <w:i/>
          <w:iCs/>
          <w:kern w:val="2"/>
          <w:sz w:val="21"/>
          <w:szCs w:val="21"/>
          <w:lang w:val="lt-LT"/>
        </w:rPr>
        <w:t xml:space="preserve"> eurų</w:t>
      </w:r>
      <w:r w:rsidRPr="001D1349">
        <w:rPr>
          <w:rFonts w:asciiTheme="minorHAnsi" w:hAnsiTheme="minorHAnsi" w:cstheme="minorHAnsi"/>
          <w:i/>
          <w:iCs/>
          <w:kern w:val="2"/>
          <w:sz w:val="21"/>
          <w:szCs w:val="21"/>
          <w:lang w:val="lt-LT"/>
        </w:rPr>
        <w:t>) be PVM. PVM</w:t>
      </w:r>
      <w:r w:rsidR="003D5DC1" w:rsidRPr="001D1349">
        <w:rPr>
          <w:rFonts w:asciiTheme="minorHAnsi" w:hAnsiTheme="minorHAnsi" w:cstheme="minorHAnsi"/>
          <w:i/>
          <w:iCs/>
          <w:kern w:val="2"/>
          <w:sz w:val="21"/>
          <w:szCs w:val="21"/>
          <w:lang w:val="lt-LT"/>
        </w:rPr>
        <w:t xml:space="preserve"> (21 proc.)</w:t>
      </w:r>
      <w:r w:rsidRPr="001D1349">
        <w:rPr>
          <w:rFonts w:asciiTheme="minorHAnsi" w:hAnsiTheme="minorHAnsi" w:cstheme="minorHAnsi"/>
          <w:i/>
          <w:iCs/>
          <w:kern w:val="2"/>
          <w:sz w:val="21"/>
          <w:szCs w:val="21"/>
          <w:lang w:val="lt-LT"/>
        </w:rPr>
        <w:t xml:space="preserve"> sudaro </w:t>
      </w:r>
      <w:r w:rsidR="00EC6BD4" w:rsidRPr="001D1349">
        <w:rPr>
          <w:rFonts w:asciiTheme="minorHAnsi" w:hAnsiTheme="minorHAnsi" w:cstheme="minorHAnsi"/>
          <w:i/>
          <w:iCs/>
          <w:kern w:val="2"/>
          <w:sz w:val="21"/>
          <w:szCs w:val="21"/>
        </w:rPr>
        <w:t>1</w:t>
      </w:r>
      <w:r w:rsidR="00E4114C" w:rsidRPr="001D1349">
        <w:rPr>
          <w:rFonts w:asciiTheme="minorHAnsi" w:hAnsiTheme="minorHAnsi" w:cstheme="minorHAnsi"/>
          <w:i/>
          <w:iCs/>
          <w:kern w:val="2"/>
          <w:sz w:val="21"/>
          <w:szCs w:val="21"/>
          <w:lang w:val="lt-LT"/>
        </w:rPr>
        <w:t>1</w:t>
      </w:r>
      <w:r w:rsidRPr="001D1349">
        <w:rPr>
          <w:rFonts w:asciiTheme="minorHAnsi" w:hAnsiTheme="minorHAnsi" w:cstheme="minorHAnsi"/>
          <w:i/>
          <w:iCs/>
          <w:kern w:val="2"/>
          <w:sz w:val="21"/>
          <w:szCs w:val="21"/>
          <w:lang w:val="lt-LT"/>
        </w:rPr>
        <w:t> </w:t>
      </w:r>
      <w:r w:rsidR="00EC6BD4" w:rsidRPr="001D1349">
        <w:rPr>
          <w:rFonts w:asciiTheme="minorHAnsi" w:hAnsiTheme="minorHAnsi" w:cstheme="minorHAnsi"/>
          <w:i/>
          <w:iCs/>
          <w:kern w:val="2"/>
          <w:sz w:val="21"/>
          <w:szCs w:val="21"/>
          <w:lang w:val="lt-LT"/>
        </w:rPr>
        <w:t>55</w:t>
      </w:r>
      <w:r w:rsidRPr="001D1349">
        <w:rPr>
          <w:rFonts w:asciiTheme="minorHAnsi" w:hAnsiTheme="minorHAnsi" w:cstheme="minorHAnsi"/>
          <w:i/>
          <w:iCs/>
          <w:kern w:val="2"/>
          <w:sz w:val="21"/>
          <w:szCs w:val="21"/>
          <w:lang w:val="lt-LT"/>
        </w:rPr>
        <w:t>0,00 Eur (</w:t>
      </w:r>
      <w:r w:rsidR="00EC6BD4" w:rsidRPr="001D1349">
        <w:rPr>
          <w:rFonts w:asciiTheme="minorHAnsi" w:hAnsiTheme="minorHAnsi" w:cstheme="minorHAnsi"/>
          <w:i/>
          <w:iCs/>
          <w:kern w:val="2"/>
          <w:sz w:val="21"/>
          <w:szCs w:val="21"/>
          <w:lang w:val="lt-LT"/>
        </w:rPr>
        <w:t>vienuolika</w:t>
      </w:r>
      <w:r w:rsidRPr="001D1349">
        <w:rPr>
          <w:rFonts w:asciiTheme="minorHAnsi" w:hAnsiTheme="minorHAnsi" w:cstheme="minorHAnsi"/>
          <w:i/>
          <w:iCs/>
          <w:kern w:val="2"/>
          <w:sz w:val="21"/>
          <w:szCs w:val="21"/>
          <w:lang w:val="lt-LT"/>
        </w:rPr>
        <w:t xml:space="preserve"> tūkstan</w:t>
      </w:r>
      <w:r w:rsidR="00EC6BD4" w:rsidRPr="001D1349">
        <w:rPr>
          <w:rFonts w:asciiTheme="minorHAnsi" w:hAnsiTheme="minorHAnsi" w:cstheme="minorHAnsi"/>
          <w:i/>
          <w:iCs/>
          <w:kern w:val="2"/>
          <w:sz w:val="21"/>
          <w:szCs w:val="21"/>
          <w:lang w:val="lt-LT"/>
        </w:rPr>
        <w:t>čių penki šimtai penkiasdešimt</w:t>
      </w:r>
      <w:r w:rsidR="003D5DC1" w:rsidRPr="001D1349">
        <w:rPr>
          <w:rFonts w:asciiTheme="minorHAnsi" w:hAnsiTheme="minorHAnsi" w:cstheme="minorHAnsi"/>
          <w:i/>
          <w:iCs/>
          <w:kern w:val="2"/>
          <w:sz w:val="21"/>
          <w:szCs w:val="21"/>
          <w:lang w:val="lt-LT"/>
        </w:rPr>
        <w:t xml:space="preserve"> eurų</w:t>
      </w:r>
      <w:r w:rsidRPr="001D1349">
        <w:rPr>
          <w:rFonts w:asciiTheme="minorHAnsi" w:hAnsiTheme="minorHAnsi" w:cstheme="minorHAnsi"/>
          <w:i/>
          <w:iCs/>
          <w:kern w:val="2"/>
          <w:sz w:val="21"/>
          <w:szCs w:val="21"/>
          <w:lang w:val="lt-LT"/>
        </w:rPr>
        <w:t xml:space="preserve">). Sutarties kaina yra </w:t>
      </w:r>
      <w:r w:rsidR="00EC6BD4" w:rsidRPr="001D1349">
        <w:rPr>
          <w:rFonts w:asciiTheme="minorHAnsi" w:hAnsiTheme="minorHAnsi" w:cstheme="minorHAnsi"/>
          <w:i/>
          <w:iCs/>
          <w:kern w:val="2"/>
          <w:sz w:val="21"/>
          <w:szCs w:val="21"/>
          <w:lang w:val="lt-LT"/>
        </w:rPr>
        <w:t>66</w:t>
      </w:r>
      <w:r w:rsidRPr="001D1349">
        <w:rPr>
          <w:rFonts w:asciiTheme="minorHAnsi" w:hAnsiTheme="minorHAnsi" w:cstheme="minorHAnsi"/>
          <w:i/>
          <w:iCs/>
          <w:kern w:val="2"/>
          <w:sz w:val="21"/>
          <w:szCs w:val="21"/>
          <w:lang w:val="lt-LT"/>
        </w:rPr>
        <w:t> </w:t>
      </w:r>
      <w:r w:rsidR="00EC6BD4" w:rsidRPr="001D1349">
        <w:rPr>
          <w:rFonts w:asciiTheme="minorHAnsi" w:hAnsiTheme="minorHAnsi" w:cstheme="minorHAnsi"/>
          <w:i/>
          <w:iCs/>
          <w:kern w:val="2"/>
          <w:sz w:val="21"/>
          <w:szCs w:val="21"/>
          <w:lang w:val="lt-LT"/>
        </w:rPr>
        <w:t>55</w:t>
      </w:r>
      <w:r w:rsidRPr="001D1349">
        <w:rPr>
          <w:rFonts w:asciiTheme="minorHAnsi" w:hAnsiTheme="minorHAnsi" w:cstheme="minorHAnsi"/>
          <w:i/>
          <w:iCs/>
          <w:kern w:val="2"/>
          <w:sz w:val="21"/>
          <w:szCs w:val="21"/>
          <w:lang w:val="lt-LT"/>
        </w:rPr>
        <w:t>0,00 Eur (</w:t>
      </w:r>
      <w:r w:rsidR="00EC6BD4" w:rsidRPr="001D1349">
        <w:rPr>
          <w:rFonts w:asciiTheme="minorHAnsi" w:hAnsiTheme="minorHAnsi" w:cstheme="minorHAnsi"/>
          <w:i/>
          <w:iCs/>
          <w:kern w:val="2"/>
          <w:sz w:val="21"/>
          <w:szCs w:val="21"/>
          <w:lang w:val="lt-LT"/>
        </w:rPr>
        <w:t xml:space="preserve">šešiasdešimt šeši </w:t>
      </w:r>
      <w:r w:rsidRPr="001D1349">
        <w:rPr>
          <w:rFonts w:asciiTheme="minorHAnsi" w:hAnsiTheme="minorHAnsi" w:cstheme="minorHAnsi"/>
          <w:i/>
          <w:iCs/>
          <w:kern w:val="2"/>
          <w:sz w:val="21"/>
          <w:szCs w:val="21"/>
          <w:lang w:val="lt-LT"/>
        </w:rPr>
        <w:t>tūkstan</w:t>
      </w:r>
      <w:r w:rsidR="00EC6BD4" w:rsidRPr="001D1349">
        <w:rPr>
          <w:rFonts w:asciiTheme="minorHAnsi" w:hAnsiTheme="minorHAnsi" w:cstheme="minorHAnsi"/>
          <w:i/>
          <w:iCs/>
          <w:kern w:val="2"/>
          <w:sz w:val="21"/>
          <w:szCs w:val="21"/>
          <w:lang w:val="lt-LT"/>
        </w:rPr>
        <w:t>čiai penki šimtai penkiasdešimt</w:t>
      </w:r>
      <w:r w:rsidR="003D5DC1" w:rsidRPr="001D1349">
        <w:rPr>
          <w:rFonts w:asciiTheme="minorHAnsi" w:hAnsiTheme="minorHAnsi" w:cstheme="minorHAnsi"/>
          <w:i/>
          <w:iCs/>
          <w:kern w:val="2"/>
          <w:sz w:val="21"/>
          <w:szCs w:val="21"/>
          <w:lang w:val="lt-LT"/>
        </w:rPr>
        <w:t xml:space="preserve"> eurų</w:t>
      </w:r>
      <w:r w:rsidRPr="001D1349">
        <w:rPr>
          <w:rFonts w:asciiTheme="minorHAnsi" w:hAnsiTheme="minorHAnsi" w:cstheme="minorHAnsi"/>
          <w:i/>
          <w:iCs/>
          <w:kern w:val="2"/>
          <w:sz w:val="21"/>
          <w:szCs w:val="21"/>
          <w:lang w:val="lt-LT"/>
        </w:rPr>
        <w:t>) su PVM. Šioje Sutartyje Pradinės Sutarties vertė yra lygi </w:t>
      </w:r>
      <w:r w:rsidRPr="001D1349">
        <w:rPr>
          <w:rFonts w:asciiTheme="minorHAnsi" w:hAnsiTheme="minorHAnsi" w:cstheme="minorHAnsi"/>
          <w:b/>
          <w:bCs/>
          <w:i/>
          <w:iCs/>
          <w:kern w:val="2"/>
          <w:sz w:val="21"/>
          <w:szCs w:val="21"/>
          <w:lang w:val="lt-LT"/>
        </w:rPr>
        <w:t>maksimaliai pirkimui skirtai lėšų sumai be PVM</w:t>
      </w:r>
      <w:r w:rsidRPr="001D1349">
        <w:rPr>
          <w:rFonts w:asciiTheme="minorHAnsi" w:hAnsiTheme="minorHAnsi" w:cstheme="minorHAnsi"/>
          <w:i/>
          <w:iCs/>
          <w:kern w:val="2"/>
          <w:sz w:val="21"/>
          <w:szCs w:val="21"/>
          <w:lang w:val="lt-LT"/>
        </w:rPr>
        <w:t xml:space="preserve"> pirkimo dokumentuose ir Sutartyje nurodytų </w:t>
      </w:r>
      <w:r w:rsidR="00E4114C" w:rsidRPr="001D1349">
        <w:rPr>
          <w:rFonts w:asciiTheme="minorHAnsi" w:hAnsiTheme="minorHAnsi" w:cstheme="minorHAnsi"/>
          <w:i/>
          <w:iCs/>
          <w:kern w:val="2"/>
          <w:sz w:val="21"/>
          <w:szCs w:val="21"/>
          <w:lang w:val="lt-LT"/>
        </w:rPr>
        <w:t>Paslaugų</w:t>
      </w:r>
      <w:r w:rsidRPr="001D1349">
        <w:rPr>
          <w:rFonts w:asciiTheme="minorHAnsi" w:hAnsiTheme="minorHAnsi" w:cstheme="minorHAnsi"/>
          <w:i/>
          <w:iCs/>
          <w:kern w:val="2"/>
          <w:sz w:val="21"/>
          <w:szCs w:val="21"/>
          <w:lang w:val="lt-LT"/>
        </w:rPr>
        <w:t xml:space="preserve"> įsigijimui </w:t>
      </w:r>
      <w:r w:rsidR="00E4114C" w:rsidRPr="001D1349">
        <w:rPr>
          <w:rFonts w:asciiTheme="minorHAnsi" w:hAnsiTheme="minorHAnsi" w:cstheme="minorHAnsi"/>
          <w:i/>
          <w:iCs/>
          <w:kern w:val="2"/>
          <w:sz w:val="21"/>
          <w:szCs w:val="21"/>
          <w:lang w:val="lt-LT"/>
        </w:rPr>
        <w:t>Paslaugų teikėjui</w:t>
      </w:r>
      <w:r w:rsidRPr="001D1349">
        <w:rPr>
          <w:rFonts w:asciiTheme="minorHAnsi" w:hAnsiTheme="minorHAnsi" w:cstheme="minorHAnsi"/>
          <w:i/>
          <w:iCs/>
          <w:kern w:val="2"/>
          <w:sz w:val="21"/>
          <w:szCs w:val="21"/>
          <w:lang w:val="lt-LT"/>
        </w:rPr>
        <w:t xml:space="preserve"> pasiūlyme nurodytais įkainiais be PVM. </w:t>
      </w:r>
      <w:r w:rsidR="00E4114C" w:rsidRPr="001D1349">
        <w:rPr>
          <w:rFonts w:asciiTheme="minorHAnsi" w:hAnsiTheme="minorHAnsi" w:cstheme="minorHAnsi"/>
          <w:bCs/>
          <w:i/>
          <w:iCs/>
          <w:sz w:val="21"/>
          <w:szCs w:val="21"/>
          <w:lang w:val="lt-LT"/>
        </w:rPr>
        <w:t>Paslaugų teikėjas</w:t>
      </w:r>
      <w:r w:rsidR="003E6DD7" w:rsidRPr="001D1349">
        <w:rPr>
          <w:rFonts w:asciiTheme="minorHAnsi" w:hAnsiTheme="minorHAnsi" w:cstheme="minorHAnsi"/>
          <w:bCs/>
          <w:i/>
          <w:iCs/>
          <w:sz w:val="21"/>
          <w:szCs w:val="21"/>
          <w:lang w:val="lt-LT"/>
        </w:rPr>
        <w:t xml:space="preserve"> visas galimas išlaidas įskaičiuoja į P</w:t>
      </w:r>
      <w:r w:rsidR="00E4114C" w:rsidRPr="001D1349">
        <w:rPr>
          <w:rFonts w:asciiTheme="minorHAnsi" w:hAnsiTheme="minorHAnsi" w:cstheme="minorHAnsi"/>
          <w:bCs/>
          <w:i/>
          <w:iCs/>
          <w:sz w:val="21"/>
          <w:szCs w:val="21"/>
          <w:lang w:val="lt-LT"/>
        </w:rPr>
        <w:t>aslaugų</w:t>
      </w:r>
      <w:r w:rsidR="003E6DD7" w:rsidRPr="001D1349">
        <w:rPr>
          <w:rFonts w:asciiTheme="minorHAnsi" w:hAnsiTheme="minorHAnsi" w:cstheme="minorHAnsi"/>
          <w:bCs/>
          <w:i/>
          <w:iCs/>
          <w:sz w:val="21"/>
          <w:szCs w:val="21"/>
          <w:lang w:val="lt-LT"/>
        </w:rPr>
        <w:t xml:space="preserve"> kainą. </w:t>
      </w:r>
      <w:r w:rsidR="00583F19" w:rsidRPr="001D1349">
        <w:rPr>
          <w:rFonts w:asciiTheme="minorHAnsi" w:hAnsiTheme="minorHAnsi" w:cstheme="minorHAnsi"/>
          <w:bCs/>
          <w:i/>
          <w:iCs/>
          <w:sz w:val="21"/>
          <w:szCs w:val="21"/>
          <w:lang w:val="lt-LT"/>
        </w:rPr>
        <w:t>Į s</w:t>
      </w:r>
      <w:r w:rsidR="003E6DD7" w:rsidRPr="001D1349">
        <w:rPr>
          <w:rFonts w:asciiTheme="minorHAnsi" w:hAnsiTheme="minorHAnsi" w:cstheme="minorHAnsi"/>
          <w:bCs/>
          <w:i/>
          <w:iCs/>
          <w:sz w:val="21"/>
          <w:szCs w:val="21"/>
          <w:lang w:val="lt-LT"/>
        </w:rPr>
        <w:t>iūlom</w:t>
      </w:r>
      <w:r w:rsidR="00583F19" w:rsidRPr="001D1349">
        <w:rPr>
          <w:rFonts w:asciiTheme="minorHAnsi" w:hAnsiTheme="minorHAnsi" w:cstheme="minorHAnsi"/>
          <w:bCs/>
          <w:i/>
          <w:iCs/>
          <w:sz w:val="21"/>
          <w:szCs w:val="21"/>
          <w:lang w:val="lt-LT"/>
        </w:rPr>
        <w:t>ą</w:t>
      </w:r>
      <w:r w:rsidR="003E6DD7" w:rsidRPr="001D1349">
        <w:rPr>
          <w:rFonts w:asciiTheme="minorHAnsi" w:hAnsiTheme="minorHAnsi" w:cstheme="minorHAnsi"/>
          <w:bCs/>
          <w:i/>
          <w:iCs/>
          <w:sz w:val="21"/>
          <w:szCs w:val="21"/>
          <w:lang w:val="lt-LT"/>
        </w:rPr>
        <w:t xml:space="preserve"> kain</w:t>
      </w:r>
      <w:r w:rsidR="00583F19" w:rsidRPr="001D1349">
        <w:rPr>
          <w:rFonts w:asciiTheme="minorHAnsi" w:hAnsiTheme="minorHAnsi" w:cstheme="minorHAnsi"/>
          <w:bCs/>
          <w:i/>
          <w:iCs/>
          <w:sz w:val="21"/>
          <w:szCs w:val="21"/>
          <w:lang w:val="lt-LT"/>
        </w:rPr>
        <w:t>ą</w:t>
      </w:r>
      <w:r w:rsidR="003E6DD7" w:rsidRPr="001D1349">
        <w:rPr>
          <w:rFonts w:asciiTheme="minorHAnsi" w:hAnsiTheme="minorHAnsi" w:cstheme="minorHAnsi"/>
          <w:bCs/>
          <w:i/>
          <w:iCs/>
          <w:sz w:val="21"/>
          <w:szCs w:val="21"/>
          <w:lang w:val="lt-LT"/>
        </w:rPr>
        <w:t xml:space="preserve"> turi būti įskaičiuotos visos </w:t>
      </w:r>
      <w:r w:rsidR="00E4114C" w:rsidRPr="001D1349">
        <w:rPr>
          <w:rFonts w:asciiTheme="minorHAnsi" w:hAnsiTheme="minorHAnsi" w:cstheme="minorHAnsi"/>
          <w:bCs/>
          <w:i/>
          <w:iCs/>
          <w:sz w:val="21"/>
          <w:szCs w:val="21"/>
          <w:lang w:val="lt-LT"/>
        </w:rPr>
        <w:t>Paslaugų teikėjo</w:t>
      </w:r>
      <w:r w:rsidR="003E6DD7" w:rsidRPr="001D1349">
        <w:rPr>
          <w:rFonts w:asciiTheme="minorHAnsi" w:hAnsiTheme="minorHAnsi" w:cstheme="minorHAnsi"/>
          <w:bCs/>
          <w:i/>
          <w:iCs/>
          <w:sz w:val="21"/>
          <w:szCs w:val="21"/>
          <w:lang w:val="lt-LT"/>
        </w:rPr>
        <w:t xml:space="preserve"> išlaidos ir mokėtini mokesčiai, būtini tinkamam Sutarties įvykdymui. </w:t>
      </w:r>
      <w:r w:rsidRPr="001D1349">
        <w:rPr>
          <w:rFonts w:asciiTheme="minorHAnsi" w:hAnsiTheme="minorHAnsi" w:cstheme="minorHAnsi"/>
          <w:i/>
          <w:iCs/>
          <w:kern w:val="2"/>
          <w:sz w:val="21"/>
          <w:szCs w:val="21"/>
          <w:lang w:val="lt-LT"/>
        </w:rPr>
        <w:t xml:space="preserve">Pirkėjas perka </w:t>
      </w:r>
      <w:r w:rsidR="00E4114C" w:rsidRPr="001D1349">
        <w:rPr>
          <w:rFonts w:asciiTheme="minorHAnsi" w:hAnsiTheme="minorHAnsi" w:cstheme="minorHAnsi"/>
          <w:i/>
          <w:iCs/>
          <w:kern w:val="2"/>
          <w:sz w:val="21"/>
          <w:szCs w:val="21"/>
          <w:lang w:val="lt-LT"/>
        </w:rPr>
        <w:t>Paslaugas</w:t>
      </w:r>
      <w:r w:rsidRPr="001D1349">
        <w:rPr>
          <w:rFonts w:asciiTheme="minorHAnsi" w:hAnsiTheme="minorHAnsi" w:cstheme="minorHAnsi"/>
          <w:i/>
          <w:iCs/>
          <w:kern w:val="2"/>
          <w:sz w:val="21"/>
          <w:szCs w:val="21"/>
          <w:lang w:val="lt-LT"/>
        </w:rPr>
        <w:t xml:space="preserve"> pagal poreikį Sutartyje arba jos priede Nr. [...] nurodytais įkainiais, neviršijant bendros Sutarties kainos. Sutartyje arba jos priede Nr. [...]  atskirose eilutėse nurodytas </w:t>
      </w:r>
      <w:r w:rsidR="00E4114C" w:rsidRPr="001D1349">
        <w:rPr>
          <w:rFonts w:asciiTheme="minorHAnsi" w:hAnsiTheme="minorHAnsi" w:cstheme="minorHAnsi"/>
          <w:i/>
          <w:iCs/>
          <w:kern w:val="2"/>
          <w:sz w:val="21"/>
          <w:szCs w:val="21"/>
          <w:lang w:val="lt-LT"/>
        </w:rPr>
        <w:t>Paslaugų</w:t>
      </w:r>
      <w:r w:rsidRPr="001D1349">
        <w:rPr>
          <w:rFonts w:asciiTheme="minorHAnsi" w:hAnsiTheme="minorHAnsi" w:cstheme="minorHAnsi"/>
          <w:i/>
          <w:iCs/>
          <w:kern w:val="2"/>
          <w:sz w:val="21"/>
          <w:szCs w:val="21"/>
          <w:lang w:val="lt-LT"/>
        </w:rPr>
        <w:t xml:space="preserve"> kiekis gali būti keičiamas (didėti ar mažėti). Pirkėjas neįsipareigoja išpirkti preliminaraus </w:t>
      </w:r>
      <w:r w:rsidR="00E4114C" w:rsidRPr="001D1349">
        <w:rPr>
          <w:rFonts w:asciiTheme="minorHAnsi" w:hAnsiTheme="minorHAnsi" w:cstheme="minorHAnsi"/>
          <w:i/>
          <w:iCs/>
          <w:kern w:val="2"/>
          <w:sz w:val="21"/>
          <w:szCs w:val="21"/>
          <w:lang w:val="lt-LT"/>
        </w:rPr>
        <w:t>Paslaugų</w:t>
      </w:r>
      <w:r w:rsidRPr="001D1349">
        <w:rPr>
          <w:rFonts w:asciiTheme="minorHAnsi" w:hAnsiTheme="minorHAnsi" w:cstheme="minorHAnsi"/>
          <w:i/>
          <w:iCs/>
          <w:kern w:val="2"/>
          <w:sz w:val="21"/>
          <w:szCs w:val="21"/>
          <w:lang w:val="lt-LT"/>
        </w:rPr>
        <w:t xml:space="preserve"> kiekio ar bet kokios jo dalies</w:t>
      </w:r>
      <w:r w:rsidR="0044407F" w:rsidRPr="001D1349">
        <w:rPr>
          <w:rFonts w:asciiTheme="minorHAnsi" w:hAnsiTheme="minorHAnsi" w:cstheme="minorHAnsi"/>
          <w:i/>
          <w:iCs/>
          <w:kern w:val="2"/>
          <w:sz w:val="21"/>
          <w:szCs w:val="21"/>
          <w:lang w:val="lt-LT"/>
        </w:rPr>
        <w:t xml:space="preserve">. </w:t>
      </w:r>
    </w:p>
    <w:p w14:paraId="5BBBD76B" w14:textId="3B1C3C53" w:rsidR="005051D4" w:rsidRPr="00631E6C" w:rsidRDefault="0058356A" w:rsidP="0058356A">
      <w:pPr>
        <w:pStyle w:val="ListParagraph"/>
        <w:numPr>
          <w:ilvl w:val="1"/>
          <w:numId w:val="9"/>
        </w:numPr>
        <w:tabs>
          <w:tab w:val="left" w:pos="993"/>
        </w:tabs>
        <w:ind w:left="0" w:firstLine="567"/>
        <w:contextualSpacing w:val="0"/>
        <w:jc w:val="both"/>
        <w:rPr>
          <w:rFonts w:asciiTheme="minorHAnsi" w:hAnsiTheme="minorHAnsi" w:cstheme="minorHAnsi"/>
          <w:sz w:val="21"/>
          <w:szCs w:val="21"/>
          <w:lang w:val="lt-LT" w:eastAsia="lt-LT"/>
        </w:rPr>
      </w:pPr>
      <w:r w:rsidRPr="00631E6C">
        <w:rPr>
          <w:rFonts w:asciiTheme="minorHAnsi" w:hAnsiTheme="minorHAnsi"/>
          <w:sz w:val="21"/>
          <w:szCs w:val="21"/>
          <w:lang w:val="lt-LT"/>
        </w:rPr>
        <w:t xml:space="preserve">Pirkėjas taip pat turi teisę, esant poreikiui, pirkti ir kitas Sutarties ___ priede „Techninė specifikacija“ nenurodytas, tačiau su pirkimo objektu susijusias </w:t>
      </w:r>
      <w:r w:rsidR="00E4114C" w:rsidRPr="00631E6C">
        <w:rPr>
          <w:rFonts w:asciiTheme="minorHAnsi" w:hAnsiTheme="minorHAnsi"/>
          <w:sz w:val="21"/>
          <w:szCs w:val="21"/>
          <w:lang w:val="lt-LT"/>
        </w:rPr>
        <w:t>Paslaugas</w:t>
      </w:r>
      <w:r w:rsidRPr="00631E6C">
        <w:rPr>
          <w:rFonts w:asciiTheme="minorHAnsi" w:hAnsiTheme="minorHAnsi"/>
          <w:sz w:val="21"/>
          <w:szCs w:val="21"/>
          <w:lang w:val="lt-LT"/>
        </w:rPr>
        <w:t xml:space="preserve">. Panašaus pobūdžio </w:t>
      </w:r>
      <w:r w:rsidR="00E4114C" w:rsidRPr="00631E6C">
        <w:rPr>
          <w:rFonts w:asciiTheme="minorHAnsi" w:hAnsiTheme="minorHAnsi"/>
          <w:sz w:val="21"/>
          <w:szCs w:val="21"/>
          <w:lang w:val="lt-LT"/>
        </w:rPr>
        <w:t>Paslaugos</w:t>
      </w:r>
      <w:r w:rsidRPr="00631E6C">
        <w:rPr>
          <w:rFonts w:asciiTheme="minorHAnsi" w:hAnsiTheme="minorHAnsi"/>
          <w:sz w:val="21"/>
          <w:szCs w:val="21"/>
          <w:lang w:val="lt-LT"/>
        </w:rPr>
        <w:t xml:space="preserve">, nenumatytos Sutarties ___ priede „Techninė specifikacija“, bus perkamos ne didesnėmis nei susitarimo pasirašymo dieną galiojančiomis </w:t>
      </w:r>
      <w:r w:rsidR="00E4114C" w:rsidRPr="00631E6C">
        <w:rPr>
          <w:rFonts w:asciiTheme="minorHAnsi" w:hAnsiTheme="minorHAnsi"/>
          <w:sz w:val="21"/>
          <w:szCs w:val="21"/>
          <w:lang w:val="lt-LT"/>
        </w:rPr>
        <w:t>Paslaugų teikėjo</w:t>
      </w:r>
      <w:r w:rsidRPr="00631E6C">
        <w:rPr>
          <w:rFonts w:asciiTheme="minorHAnsi" w:hAnsiTheme="minorHAnsi"/>
          <w:sz w:val="21"/>
          <w:szCs w:val="21"/>
          <w:lang w:val="lt-LT"/>
        </w:rPr>
        <w:t xml:space="preserve"> prekybos vietoje, kataloge ar interneto svetainėje nurodytomis šių prekių kainomis, arba, jei tokios kainos neskelbiamos, </w:t>
      </w:r>
      <w:r w:rsidR="00E4114C" w:rsidRPr="00631E6C">
        <w:rPr>
          <w:rFonts w:asciiTheme="minorHAnsi" w:hAnsiTheme="minorHAnsi"/>
          <w:sz w:val="21"/>
          <w:szCs w:val="21"/>
          <w:lang w:val="lt-LT"/>
        </w:rPr>
        <w:t>Paslaugų teikėjo</w:t>
      </w:r>
      <w:r w:rsidRPr="00631E6C">
        <w:rPr>
          <w:rFonts w:asciiTheme="minorHAnsi" w:hAnsiTheme="minorHAnsi"/>
          <w:sz w:val="21"/>
          <w:szCs w:val="21"/>
          <w:lang w:val="lt-LT"/>
        </w:rPr>
        <w:t xml:space="preserve"> pasiūlytomis, konkurencingomis ir rinką atitinkančiomis kainomis. Bendra tokių nenumatytų </w:t>
      </w:r>
      <w:r w:rsidR="00E4114C" w:rsidRPr="00631E6C">
        <w:rPr>
          <w:rFonts w:asciiTheme="minorHAnsi" w:hAnsiTheme="minorHAnsi"/>
          <w:sz w:val="21"/>
          <w:szCs w:val="21"/>
          <w:lang w:val="lt-LT"/>
        </w:rPr>
        <w:t>Paslaugų</w:t>
      </w:r>
      <w:r w:rsidRPr="00631E6C">
        <w:rPr>
          <w:rFonts w:asciiTheme="minorHAnsi" w:hAnsiTheme="minorHAnsi"/>
          <w:sz w:val="21"/>
          <w:szCs w:val="21"/>
          <w:lang w:val="lt-LT"/>
        </w:rPr>
        <w:t xml:space="preserve"> vertė negali viršyti 10 (dešimt) proc. Sutarties vertės (EUR be PVM), </w:t>
      </w:r>
      <w:r w:rsidRPr="00631E6C">
        <w:rPr>
          <w:rFonts w:asciiTheme="minorHAnsi" w:hAnsiTheme="minorHAnsi" w:cstheme="minorHAnsi"/>
          <w:sz w:val="21"/>
          <w:szCs w:val="21"/>
          <w:lang w:val="lt-LT"/>
        </w:rPr>
        <w:t xml:space="preserve">t. y. </w:t>
      </w:r>
      <w:r w:rsidR="00EC6BD4">
        <w:rPr>
          <w:rFonts w:asciiTheme="minorHAnsi" w:hAnsiTheme="minorHAnsi" w:cstheme="minorHAnsi"/>
          <w:sz w:val="21"/>
          <w:szCs w:val="21"/>
        </w:rPr>
        <w:t>5 5</w:t>
      </w:r>
      <w:r w:rsidRPr="00631E6C">
        <w:rPr>
          <w:rFonts w:asciiTheme="minorHAnsi" w:hAnsiTheme="minorHAnsi" w:cstheme="minorHAnsi"/>
          <w:sz w:val="21"/>
          <w:szCs w:val="21"/>
          <w:lang w:val="lt-LT"/>
        </w:rPr>
        <w:t>00,00 EUR (</w:t>
      </w:r>
      <w:r w:rsidR="00EC6BD4">
        <w:rPr>
          <w:rFonts w:asciiTheme="minorHAnsi" w:hAnsiTheme="minorHAnsi" w:cstheme="minorHAnsi"/>
          <w:sz w:val="21"/>
          <w:szCs w:val="21"/>
          <w:lang w:val="lt-LT"/>
        </w:rPr>
        <w:t>penki</w:t>
      </w:r>
      <w:r w:rsidRPr="00631E6C">
        <w:rPr>
          <w:rFonts w:asciiTheme="minorHAnsi" w:hAnsiTheme="minorHAnsi" w:cstheme="minorHAnsi"/>
          <w:sz w:val="21"/>
          <w:szCs w:val="21"/>
          <w:lang w:val="lt-LT"/>
        </w:rPr>
        <w:t xml:space="preserve"> tūkstanči</w:t>
      </w:r>
      <w:r w:rsidR="00583F19" w:rsidRPr="00631E6C">
        <w:rPr>
          <w:rFonts w:asciiTheme="minorHAnsi" w:hAnsiTheme="minorHAnsi" w:cstheme="minorHAnsi"/>
          <w:sz w:val="21"/>
          <w:szCs w:val="21"/>
          <w:lang w:val="lt-LT"/>
        </w:rPr>
        <w:t>ai</w:t>
      </w:r>
      <w:r w:rsidR="00EC6BD4">
        <w:rPr>
          <w:rFonts w:asciiTheme="minorHAnsi" w:hAnsiTheme="minorHAnsi" w:cstheme="minorHAnsi"/>
          <w:sz w:val="21"/>
          <w:szCs w:val="21"/>
          <w:lang w:val="lt-LT"/>
        </w:rPr>
        <w:t xml:space="preserve"> penki šimtai</w:t>
      </w:r>
      <w:r w:rsidR="00583F19" w:rsidRPr="00631E6C">
        <w:rPr>
          <w:rFonts w:asciiTheme="minorHAnsi" w:hAnsiTheme="minorHAnsi" w:cstheme="minorHAnsi"/>
          <w:sz w:val="21"/>
          <w:szCs w:val="21"/>
          <w:lang w:val="lt-LT"/>
        </w:rPr>
        <w:t xml:space="preserve"> eurų</w:t>
      </w:r>
      <w:r w:rsidRPr="00631E6C">
        <w:rPr>
          <w:rFonts w:asciiTheme="minorHAnsi" w:hAnsiTheme="minorHAnsi" w:cstheme="minorHAnsi"/>
          <w:sz w:val="21"/>
          <w:szCs w:val="21"/>
          <w:lang w:val="lt-LT"/>
        </w:rPr>
        <w:t>) be PVM</w:t>
      </w:r>
      <w:r w:rsidRPr="00631E6C">
        <w:rPr>
          <w:rFonts w:asciiTheme="minorHAnsi" w:hAnsiTheme="minorHAnsi"/>
          <w:sz w:val="21"/>
          <w:szCs w:val="21"/>
          <w:lang w:val="lt-LT"/>
        </w:rPr>
        <w:t xml:space="preserve">. </w:t>
      </w:r>
    </w:p>
    <w:p w14:paraId="0D831C27" w14:textId="44DD6E68" w:rsidR="00156C5A" w:rsidRPr="00631E6C" w:rsidRDefault="00063ABF" w:rsidP="00156C5A">
      <w:pPr>
        <w:pStyle w:val="pf0"/>
        <w:numPr>
          <w:ilvl w:val="1"/>
          <w:numId w:val="9"/>
        </w:numPr>
        <w:tabs>
          <w:tab w:val="left" w:pos="993"/>
        </w:tabs>
        <w:spacing w:before="0" w:beforeAutospacing="0" w:after="0" w:afterAutospacing="0"/>
        <w:ind w:left="0" w:firstLine="567"/>
        <w:jc w:val="both"/>
        <w:rPr>
          <w:rStyle w:val="cf11"/>
          <w:rFonts w:asciiTheme="minorHAnsi" w:hAnsiTheme="minorHAnsi" w:cstheme="minorHAnsi"/>
          <w:i w:val="0"/>
          <w:iCs w:val="0"/>
          <w:sz w:val="21"/>
          <w:szCs w:val="21"/>
        </w:rPr>
      </w:pPr>
      <w:r w:rsidRPr="00631E6C">
        <w:rPr>
          <w:rFonts w:asciiTheme="minorHAnsi" w:hAnsiTheme="minorHAnsi" w:cstheme="minorHAnsi"/>
          <w:sz w:val="21"/>
          <w:szCs w:val="21"/>
        </w:rPr>
        <w:t>Vadovaujantis Kainodaros metodika, taikomas kainos apskaičiavimo būdas – fiksuota</w:t>
      </w:r>
      <w:r w:rsidR="00E479A3" w:rsidRPr="00631E6C">
        <w:rPr>
          <w:rFonts w:asciiTheme="minorHAnsi" w:hAnsiTheme="minorHAnsi" w:cstheme="minorHAnsi"/>
          <w:sz w:val="21"/>
          <w:szCs w:val="21"/>
        </w:rPr>
        <w:t>s</w:t>
      </w:r>
      <w:r w:rsidRPr="00631E6C">
        <w:rPr>
          <w:rFonts w:asciiTheme="minorHAnsi" w:hAnsiTheme="minorHAnsi" w:cstheme="minorHAnsi"/>
          <w:sz w:val="21"/>
          <w:szCs w:val="21"/>
        </w:rPr>
        <w:t xml:space="preserve"> </w:t>
      </w:r>
      <w:r w:rsidR="00E479A3" w:rsidRPr="00631E6C">
        <w:rPr>
          <w:rFonts w:asciiTheme="minorHAnsi" w:hAnsiTheme="minorHAnsi" w:cstheme="minorHAnsi"/>
          <w:sz w:val="21"/>
          <w:szCs w:val="21"/>
        </w:rPr>
        <w:t>į</w:t>
      </w:r>
      <w:r w:rsidRPr="00631E6C">
        <w:rPr>
          <w:rFonts w:asciiTheme="minorHAnsi" w:hAnsiTheme="minorHAnsi" w:cstheme="minorHAnsi"/>
          <w:sz w:val="21"/>
          <w:szCs w:val="21"/>
        </w:rPr>
        <w:t>kain</w:t>
      </w:r>
      <w:r w:rsidR="00E479A3" w:rsidRPr="00631E6C">
        <w:rPr>
          <w:rFonts w:asciiTheme="minorHAnsi" w:hAnsiTheme="minorHAnsi" w:cstheme="minorHAnsi"/>
          <w:sz w:val="21"/>
          <w:szCs w:val="21"/>
        </w:rPr>
        <w:t>is</w:t>
      </w:r>
      <w:r w:rsidRPr="00631E6C">
        <w:rPr>
          <w:rFonts w:asciiTheme="minorHAnsi" w:hAnsiTheme="minorHAnsi" w:cstheme="minorHAnsi"/>
          <w:sz w:val="21"/>
          <w:szCs w:val="21"/>
        </w:rPr>
        <w:t xml:space="preserve">. Visos </w:t>
      </w:r>
      <w:r w:rsidR="008D3EE5" w:rsidRPr="00631E6C">
        <w:rPr>
          <w:rFonts w:asciiTheme="minorHAnsi" w:hAnsiTheme="minorHAnsi" w:cstheme="minorHAnsi"/>
          <w:sz w:val="21"/>
          <w:szCs w:val="21"/>
        </w:rPr>
        <w:t>Paslaugų teikėjo</w:t>
      </w:r>
      <w:r w:rsidRPr="00631E6C">
        <w:rPr>
          <w:rFonts w:asciiTheme="minorHAnsi" w:hAnsiTheme="minorHAnsi" w:cstheme="minorHAnsi"/>
          <w:sz w:val="21"/>
          <w:szCs w:val="21"/>
        </w:rPr>
        <w:t xml:space="preserve"> išlaidos, susijusios su </w:t>
      </w:r>
      <w:r w:rsidR="00BF52F8">
        <w:rPr>
          <w:rFonts w:asciiTheme="minorHAnsi" w:hAnsiTheme="minorHAnsi" w:cstheme="minorHAnsi"/>
          <w:sz w:val="21"/>
          <w:szCs w:val="21"/>
        </w:rPr>
        <w:t>S</w:t>
      </w:r>
      <w:r w:rsidRPr="00631E6C">
        <w:rPr>
          <w:rFonts w:asciiTheme="minorHAnsi" w:hAnsiTheme="minorHAnsi" w:cstheme="minorHAnsi"/>
          <w:sz w:val="21"/>
          <w:szCs w:val="21"/>
        </w:rPr>
        <w:t xml:space="preserve">utarties vykdymu, turi būti įskaičiuotos į kainą. Taip pat </w:t>
      </w:r>
      <w:r w:rsidR="00156C5A" w:rsidRPr="00631E6C">
        <w:rPr>
          <w:rStyle w:val="cf01"/>
          <w:rFonts w:asciiTheme="minorHAnsi" w:hAnsiTheme="minorHAnsi" w:cstheme="minorHAnsi"/>
          <w:i w:val="0"/>
          <w:iCs w:val="0"/>
          <w:sz w:val="21"/>
          <w:szCs w:val="21"/>
        </w:rPr>
        <w:t xml:space="preserve">turi būti įskaičiuoti sąskaitų teikimo VPĮ </w:t>
      </w:r>
      <w:r w:rsidR="00156C5A" w:rsidRPr="00631E6C">
        <w:rPr>
          <w:rStyle w:val="cf11"/>
          <w:rFonts w:asciiTheme="minorHAnsi" w:hAnsiTheme="minorHAnsi" w:cstheme="minorHAnsi"/>
          <w:i w:val="0"/>
          <w:iCs w:val="0"/>
          <w:sz w:val="21"/>
          <w:szCs w:val="21"/>
        </w:rPr>
        <w:t>22 str. 3 dalyje nustatyta tvarka kaštai.</w:t>
      </w:r>
    </w:p>
    <w:p w14:paraId="7AA8A102" w14:textId="54865F7C" w:rsidR="00773EF4" w:rsidRDefault="00063ABF" w:rsidP="00E969D2">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1"/>
          <w:szCs w:val="21"/>
        </w:rPr>
      </w:pPr>
      <w:r w:rsidRPr="00631E6C">
        <w:rPr>
          <w:rFonts w:asciiTheme="minorHAnsi" w:hAnsiTheme="minorHAnsi" w:cstheme="minorHAnsi"/>
          <w:sz w:val="21"/>
          <w:szCs w:val="21"/>
        </w:rPr>
        <w:t xml:space="preserve">Sutarties </w:t>
      </w:r>
      <w:r w:rsidR="00820C2F" w:rsidRPr="00631E6C">
        <w:rPr>
          <w:rFonts w:asciiTheme="minorHAnsi" w:hAnsiTheme="minorHAnsi" w:cstheme="minorHAnsi"/>
          <w:sz w:val="21"/>
          <w:szCs w:val="21"/>
        </w:rPr>
        <w:t>į</w:t>
      </w:r>
      <w:r w:rsidRPr="00631E6C">
        <w:rPr>
          <w:rFonts w:asciiTheme="minorHAnsi" w:hAnsiTheme="minorHAnsi" w:cstheme="minorHAnsi"/>
          <w:sz w:val="21"/>
          <w:szCs w:val="21"/>
        </w:rPr>
        <w:t>kain</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a</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 xml:space="preserve"> yra fiksuot</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 xml:space="preserve"> ir nekeičiam</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 xml:space="preserve"> visą sutarties galiojimo laikotarpį, išskyrus atvejus, kai</w:t>
      </w:r>
      <w:r w:rsidR="00D3786F" w:rsidRPr="00631E6C">
        <w:rPr>
          <w:rFonts w:asciiTheme="minorHAnsi" w:hAnsiTheme="minorHAnsi" w:cstheme="minorHAnsi"/>
          <w:sz w:val="21"/>
          <w:szCs w:val="21"/>
        </w:rPr>
        <w:t xml:space="preserve">: a) </w:t>
      </w:r>
      <w:r w:rsidRPr="00631E6C">
        <w:rPr>
          <w:rFonts w:asciiTheme="minorHAnsi" w:hAnsiTheme="minorHAnsi" w:cstheme="minorHAnsi"/>
          <w:sz w:val="21"/>
          <w:szCs w:val="21"/>
        </w:rPr>
        <w:t xml:space="preserve"> po Sutarties pasirašymo keičiasi P</w:t>
      </w:r>
      <w:r w:rsidR="00773EF4">
        <w:rPr>
          <w:rFonts w:asciiTheme="minorHAnsi" w:hAnsiTheme="minorHAnsi" w:cstheme="minorHAnsi"/>
          <w:sz w:val="21"/>
          <w:szCs w:val="21"/>
        </w:rPr>
        <w:t>aslaugoms</w:t>
      </w:r>
      <w:r w:rsidRPr="00631E6C">
        <w:rPr>
          <w:rFonts w:asciiTheme="minorHAnsi" w:hAnsiTheme="minorHAnsi" w:cstheme="minorHAnsi"/>
          <w:sz w:val="21"/>
          <w:szCs w:val="21"/>
        </w:rPr>
        <w:t xml:space="preserve"> taikomas PVM</w:t>
      </w:r>
      <w:r w:rsidR="00D3786F" w:rsidRPr="00631E6C">
        <w:rPr>
          <w:rFonts w:asciiTheme="minorHAnsi" w:hAnsiTheme="minorHAnsi" w:cstheme="minorHAnsi"/>
          <w:sz w:val="21"/>
          <w:szCs w:val="21"/>
        </w:rPr>
        <w:t xml:space="preserve"> </w:t>
      </w:r>
      <w:r w:rsidR="00D3786F" w:rsidRPr="0058627C">
        <w:rPr>
          <w:rFonts w:asciiTheme="minorHAnsi" w:hAnsiTheme="minorHAnsi" w:cstheme="minorHAnsi"/>
          <w:sz w:val="21"/>
          <w:szCs w:val="21"/>
        </w:rPr>
        <w:t xml:space="preserve">tarifas; b) įkainiai gali būti perskaičiuojami </w:t>
      </w:r>
      <w:r w:rsidR="00D3786F" w:rsidRPr="0058627C">
        <w:rPr>
          <w:rFonts w:asciiTheme="minorHAnsi" w:hAnsiTheme="minorHAnsi" w:cstheme="minorHAnsi"/>
          <w:kern w:val="2"/>
          <w:sz w:val="21"/>
          <w:szCs w:val="21"/>
        </w:rPr>
        <w:t>dėl kainų lygio pokyčio</w:t>
      </w:r>
      <w:r w:rsidR="00F228AD" w:rsidRPr="0058627C">
        <w:rPr>
          <w:rFonts w:asciiTheme="minorHAnsi" w:hAnsiTheme="minorHAnsi" w:cstheme="minorHAnsi"/>
          <w:sz w:val="21"/>
          <w:szCs w:val="21"/>
        </w:rPr>
        <w:t>.</w:t>
      </w:r>
      <w:r w:rsidRPr="0058627C">
        <w:rPr>
          <w:rFonts w:asciiTheme="minorHAnsi" w:hAnsiTheme="minorHAnsi" w:cstheme="minorHAnsi"/>
          <w:sz w:val="21"/>
          <w:szCs w:val="21"/>
        </w:rPr>
        <w:t xml:space="preserve"> </w:t>
      </w:r>
      <w:r w:rsidR="00D3786F" w:rsidRPr="0058627C">
        <w:rPr>
          <w:rFonts w:asciiTheme="minorHAnsi" w:hAnsiTheme="minorHAnsi" w:cstheme="minorHAnsi"/>
          <w:sz w:val="21"/>
          <w:szCs w:val="21"/>
        </w:rPr>
        <w:t>Sutarties įkainių perskaičiavimo peržiūros taisyklės nustatytos viešojo pirkimo</w:t>
      </w:r>
      <w:r w:rsidR="00D3786F" w:rsidRPr="0058627C">
        <w:rPr>
          <w:rFonts w:asciiTheme="minorHAnsi" w:eastAsia="Arial" w:hAnsiTheme="minorHAnsi" w:cstheme="minorHAnsi"/>
          <w:sz w:val="21"/>
          <w:szCs w:val="21"/>
        </w:rPr>
        <w:t>–</w:t>
      </w:r>
      <w:r w:rsidR="00D3786F" w:rsidRPr="0058627C">
        <w:rPr>
          <w:rFonts w:asciiTheme="minorHAnsi" w:hAnsiTheme="minorHAnsi" w:cstheme="minorHAnsi"/>
          <w:sz w:val="21"/>
          <w:szCs w:val="21"/>
        </w:rPr>
        <w:t>pardavimo sutarties tipinių sąlygų Specialiosios dalies 5.3.1 ir 5.3.3 punktuose</w:t>
      </w:r>
      <w:r w:rsidR="00773EF4">
        <w:rPr>
          <w:rFonts w:asciiTheme="minorHAnsi" w:hAnsiTheme="minorHAnsi" w:cstheme="minorHAnsi"/>
          <w:sz w:val="21"/>
          <w:szCs w:val="21"/>
        </w:rPr>
        <w:t>:</w:t>
      </w:r>
    </w:p>
    <w:p w14:paraId="15828142" w14:textId="6F4267C6" w:rsidR="00773EF4" w:rsidRPr="00773EF4" w:rsidRDefault="00773EF4" w:rsidP="00773EF4">
      <w:pPr>
        <w:pStyle w:val="pf0"/>
        <w:tabs>
          <w:tab w:val="left" w:pos="993"/>
        </w:tabs>
        <w:spacing w:before="0" w:beforeAutospacing="0" w:after="0" w:afterAutospacing="0"/>
        <w:ind w:left="567"/>
        <w:jc w:val="both"/>
        <w:rPr>
          <w:rFonts w:asciiTheme="minorHAnsi" w:hAnsiTheme="minorHAnsi" w:cstheme="minorHAnsi"/>
          <w:sz w:val="21"/>
          <w:szCs w:val="21"/>
          <w:u w:val="single"/>
        </w:rPr>
      </w:pPr>
      <w:r w:rsidRPr="00773EF4">
        <w:rPr>
          <w:rFonts w:asciiTheme="minorHAnsi" w:hAnsiTheme="minorHAnsi" w:cstheme="minorHAnsi"/>
          <w:sz w:val="21"/>
          <w:szCs w:val="21"/>
          <w:u w:val="single"/>
        </w:rPr>
        <w:t>Sutarties Specialiosios dalies 5.3.1 punktas:</w:t>
      </w:r>
    </w:p>
    <w:p w14:paraId="7223A58F" w14:textId="36E27B05" w:rsidR="00773EF4" w:rsidRPr="00773EF4" w:rsidRDefault="00773EF4" w:rsidP="00773EF4">
      <w:pPr>
        <w:ind w:left="567"/>
        <w:jc w:val="both"/>
        <w:rPr>
          <w:i/>
          <w:iCs/>
          <w:kern w:val="2"/>
          <w:szCs w:val="24"/>
          <w:lang w:val="lt-LT"/>
        </w:rPr>
      </w:pPr>
      <w:r w:rsidRPr="00773EF4">
        <w:rPr>
          <w:i/>
          <w:iCs/>
          <w:kern w:val="2"/>
          <w:szCs w:val="24"/>
          <w:lang w:val="lt-LT"/>
        </w:rPr>
        <w:t>Jeigu Sutarties vykdymo metu pasikeičia PVM mokėjimą reglamentuojantys teisės aktai, darantys tiesioginę įtaką Tiekėjo t</w:t>
      </w:r>
      <w:r w:rsidRPr="00773EF4">
        <w:rPr>
          <w:i/>
          <w:iCs/>
          <w:szCs w:val="24"/>
          <w:lang w:val="lt-LT"/>
        </w:rPr>
        <w:t>ei</w:t>
      </w:r>
      <w:r w:rsidRPr="00773EF4">
        <w:rPr>
          <w:i/>
          <w:iCs/>
          <w:kern w:val="2"/>
          <w:szCs w:val="24"/>
          <w:lang w:val="lt-LT"/>
        </w:rPr>
        <w:t>kiamų P</w:t>
      </w:r>
      <w:r w:rsidRPr="00773EF4">
        <w:rPr>
          <w:i/>
          <w:iCs/>
          <w:szCs w:val="24"/>
          <w:lang w:val="lt-LT"/>
        </w:rPr>
        <w:t>aslaugų</w:t>
      </w:r>
      <w:r w:rsidRPr="00773EF4">
        <w:rPr>
          <w:i/>
          <w:iCs/>
          <w:kern w:val="2"/>
          <w:szCs w:val="24"/>
          <w:lang w:val="lt-LT"/>
        </w:rPr>
        <w:t xml:space="preserve"> Sutartyje nurodytiems įkainiams, Sutarties įkainiai perskaičiuojami nekeičiant P</w:t>
      </w:r>
      <w:r w:rsidRPr="00773EF4">
        <w:rPr>
          <w:i/>
          <w:iCs/>
          <w:szCs w:val="24"/>
          <w:lang w:val="lt-LT"/>
        </w:rPr>
        <w:t>aslaugų</w:t>
      </w:r>
      <w:r w:rsidRPr="00773EF4">
        <w:rPr>
          <w:i/>
          <w:iCs/>
          <w:kern w:val="2"/>
          <w:szCs w:val="24"/>
          <w:lang w:val="lt-LT"/>
        </w:rPr>
        <w:t xml:space="preserve"> įkainio be PVM. Perskaičiavimas įforminamas Susitarimu ne vėliau kaip per 10 (dešimt) darbo dienų nuo PVM mokėjimą reglamentuojančių teisės aktų pasikeitimo, kuris tampa neatskiriama Sutarties dalimi. Perskaičiuoti Sutarties įkainiai taikomi už tą P</w:t>
      </w:r>
      <w:r w:rsidRPr="00773EF4">
        <w:rPr>
          <w:i/>
          <w:iCs/>
          <w:szCs w:val="24"/>
          <w:lang w:val="lt-LT"/>
        </w:rPr>
        <w:t>aslaugų</w:t>
      </w:r>
      <w:r w:rsidRPr="00773EF4">
        <w:rPr>
          <w:i/>
          <w:iCs/>
          <w:kern w:val="2"/>
          <w:szCs w:val="24"/>
          <w:lang w:val="lt-LT"/>
        </w:rPr>
        <w:t xml:space="preserve"> dalį, kurios bus teikiamos nuo Šalių pasirašyto Susitarimo įsigaliojimo dienos.</w:t>
      </w:r>
    </w:p>
    <w:p w14:paraId="022F6C15" w14:textId="18315C49" w:rsidR="00773EF4" w:rsidRDefault="00773EF4" w:rsidP="00773EF4">
      <w:pPr>
        <w:pStyle w:val="pf0"/>
        <w:tabs>
          <w:tab w:val="left" w:pos="993"/>
        </w:tabs>
        <w:spacing w:before="0" w:beforeAutospacing="0" w:after="0" w:afterAutospacing="0"/>
        <w:ind w:left="567"/>
        <w:jc w:val="both"/>
        <w:rPr>
          <w:rFonts w:asciiTheme="minorHAnsi" w:hAnsiTheme="minorHAnsi" w:cstheme="minorHAnsi"/>
          <w:sz w:val="21"/>
          <w:szCs w:val="21"/>
          <w:u w:val="single"/>
        </w:rPr>
      </w:pPr>
      <w:r w:rsidRPr="00773EF4">
        <w:rPr>
          <w:rFonts w:asciiTheme="minorHAnsi" w:hAnsiTheme="minorHAnsi" w:cstheme="minorHAnsi"/>
          <w:sz w:val="21"/>
          <w:szCs w:val="21"/>
          <w:u w:val="single"/>
        </w:rPr>
        <w:t>Sutarties Specialiosios dalies 5.3.3 punktas:</w:t>
      </w:r>
    </w:p>
    <w:p w14:paraId="17BEF0C5" w14:textId="248B9BFA" w:rsidR="00773EF4" w:rsidRPr="00550001" w:rsidRDefault="00773EF4" w:rsidP="00550001">
      <w:pPr>
        <w:spacing w:after="0" w:line="240" w:lineRule="auto"/>
        <w:ind w:left="567"/>
        <w:jc w:val="both"/>
        <w:rPr>
          <w:i/>
          <w:iCs/>
          <w:szCs w:val="24"/>
          <w:lang w:val="lt-LT"/>
        </w:rPr>
      </w:pPr>
      <w:r w:rsidRPr="00550001">
        <w:rPr>
          <w:i/>
          <w:iCs/>
          <w:szCs w:val="24"/>
          <w:lang w:val="lt-LT"/>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132786F1" w14:textId="5AA6DB98"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5.3.3.2. Sutarties </w:t>
      </w:r>
      <w:r w:rsidRPr="00550001">
        <w:rPr>
          <w:i/>
          <w:iCs/>
          <w:kern w:val="2"/>
          <w:szCs w:val="24"/>
          <w:shd w:val="clear" w:color="auto" w:fill="FFFFFF"/>
          <w:lang w:val="lt-LT"/>
        </w:rPr>
        <w:t>įkainiai peržiūrimi tik tai Sutarties daliai, kuri nėra išpirkta, t. y. Paslaugoms, kurios nėra priimtos ir apmokėtos. Vėlesnė Sutarties įkainių peržiūra negali apimti laikotarpio, už kurį jau buvo atlikta peržiūra.</w:t>
      </w:r>
    </w:p>
    <w:p w14:paraId="6E708910" w14:textId="4E433813"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5.3.3.3. </w:t>
      </w:r>
      <w:r w:rsidRPr="00550001">
        <w:rPr>
          <w:i/>
          <w:iCs/>
          <w:kern w:val="2"/>
          <w:szCs w:val="24"/>
          <w:shd w:val="clear" w:color="auto" w:fill="FFFFFF"/>
          <w:lang w:val="lt-LT"/>
        </w:rPr>
        <w:t>Jeigu P</w:t>
      </w:r>
      <w:r w:rsidRPr="00550001">
        <w:rPr>
          <w:i/>
          <w:iCs/>
          <w:szCs w:val="24"/>
          <w:lang w:val="lt-LT"/>
        </w:rPr>
        <w:t>aslaugų teikimas</w:t>
      </w:r>
      <w:r w:rsidRPr="00550001">
        <w:rPr>
          <w:i/>
          <w:iCs/>
          <w:kern w:val="2"/>
          <w:szCs w:val="24"/>
          <w:shd w:val="clear" w:color="auto" w:fill="FFFFFF"/>
          <w:lang w:val="lt-LT"/>
        </w:rPr>
        <w:t xml:space="preserve"> vėluoja dėl Tiekėjo kaltės, uždelstų suteikti P</w:t>
      </w:r>
      <w:r w:rsidRPr="00550001">
        <w:rPr>
          <w:i/>
          <w:iCs/>
          <w:szCs w:val="24"/>
          <w:lang w:val="lt-LT"/>
        </w:rPr>
        <w:t>aslaugų</w:t>
      </w:r>
      <w:r w:rsidRPr="00550001">
        <w:rPr>
          <w:i/>
          <w:iCs/>
          <w:kern w:val="2"/>
          <w:szCs w:val="24"/>
          <w:shd w:val="clear" w:color="auto" w:fill="FFFFFF"/>
          <w:lang w:val="lt-LT"/>
        </w:rPr>
        <w:t xml:space="preserve"> įkainiai nėra perskaičiuojami dėl kainų lygio kilimo (gali būti mažinami, tačiau negali būti didinami).</w:t>
      </w:r>
    </w:p>
    <w:p w14:paraId="6E472FE2" w14:textId="64CA6DE1"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lastRenderedPageBreak/>
        <w:t xml:space="preserve">5.3.3.4. Atlikdamos Sutarties įkainių peržiūrą </w:t>
      </w:r>
      <w:r w:rsidRPr="00550001">
        <w:rPr>
          <w:i/>
          <w:iCs/>
          <w:kern w:val="2"/>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C04E1B8" w14:textId="44E63A3D"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25429FC" w14:textId="4D773F60" w:rsidR="00773EF4" w:rsidRPr="00550001" w:rsidRDefault="00773EF4" w:rsidP="00550001">
      <w:pPr>
        <w:spacing w:after="0" w:line="240" w:lineRule="auto"/>
        <w:ind w:left="567"/>
        <w:jc w:val="both"/>
        <w:rPr>
          <w:i/>
          <w:iCs/>
          <w:szCs w:val="24"/>
          <w:lang w:val="lt-LT"/>
        </w:rPr>
      </w:pPr>
      <w:r w:rsidRPr="00550001">
        <w:rPr>
          <w:i/>
          <w:iCs/>
          <w:kern w:val="2"/>
          <w:szCs w:val="24"/>
          <w:shd w:val="clear" w:color="auto" w:fill="FFFFFF"/>
          <w:lang w:val="lt-LT"/>
        </w:rPr>
        <w:t>5.3.3.6. Nauji Sutarties įkainiai apskaičiuojami pagal žemiau pateiktą formulę:</w:t>
      </w:r>
    </w:p>
    <w:p w14:paraId="2A5A21D7" w14:textId="17E5DB0C" w:rsidR="00773EF4" w:rsidRPr="00550001" w:rsidRDefault="001D1349" w:rsidP="00550001">
      <w:pPr>
        <w:spacing w:after="0" w:line="240" w:lineRule="auto"/>
        <w:ind w:left="567"/>
        <w:jc w:val="both"/>
        <w:textAlignment w:val="baseline"/>
        <w:rPr>
          <w:i/>
          <w:iCs/>
          <w:kern w:val="2"/>
          <w:szCs w:val="24"/>
          <w:lang w:val="lt-LT"/>
        </w:rPr>
      </w:pPr>
      <m:oMath>
        <m:sSub>
          <m:sSubPr>
            <m:ctrlPr>
              <w:rPr>
                <w:rFonts w:ascii="Cambria Math" w:hAnsi="Cambria Math"/>
                <w:i/>
                <w:iCs/>
                <w:szCs w:val="24"/>
                <w:lang w:val="lt-LT"/>
              </w:rPr>
            </m:ctrlPr>
          </m:sSubPr>
          <m:e>
            <m:r>
              <w:rPr>
                <w:rFonts w:ascii="Cambria Math" w:hAnsi="Cambria Math"/>
                <w:szCs w:val="24"/>
                <w:lang w:val="lt-LT"/>
              </w:rPr>
              <m:t>a</m:t>
            </m:r>
          </m:e>
          <m:sub>
            <m:r>
              <w:rPr>
                <w:rFonts w:ascii="Cambria Math" w:hAnsi="Cambria Math"/>
                <w:szCs w:val="24"/>
                <w:lang w:val="lt-LT"/>
              </w:rPr>
              <m:t>1</m:t>
            </m:r>
          </m:sub>
        </m:sSub>
        <m:r>
          <w:rPr>
            <w:rFonts w:ascii="Cambria Math" w:hAnsi="Cambria Math"/>
            <w:szCs w:val="24"/>
            <w:lang w:val="lt-LT"/>
          </w:rPr>
          <m:t>=</m:t>
        </m:r>
        <m:r>
          <w:rPr>
            <w:rFonts w:ascii="Cambria Math" w:eastAsiaTheme="minorEastAsia" w:hAnsi="Cambria Math"/>
            <w:szCs w:val="24"/>
            <w:lang w:val="lt-LT"/>
          </w:rPr>
          <m:t>a+</m:t>
        </m:r>
        <m:d>
          <m:dPr>
            <m:ctrlPr>
              <w:rPr>
                <w:rFonts w:ascii="Cambria Math" w:eastAsiaTheme="minorEastAsia" w:hAnsi="Cambria Math"/>
                <w:i/>
                <w:iCs/>
                <w:szCs w:val="24"/>
                <w:lang w:val="lt-LT"/>
              </w:rPr>
            </m:ctrlPr>
          </m:dPr>
          <m:e>
            <m:f>
              <m:fPr>
                <m:ctrlPr>
                  <w:rPr>
                    <w:rFonts w:ascii="Cambria Math" w:eastAsiaTheme="minorEastAsia" w:hAnsi="Cambria Math"/>
                    <w:i/>
                    <w:iCs/>
                    <w:szCs w:val="24"/>
                    <w:lang w:val="lt-LT"/>
                  </w:rPr>
                </m:ctrlPr>
              </m:fPr>
              <m:num>
                <m:r>
                  <w:rPr>
                    <w:rFonts w:ascii="Cambria Math" w:eastAsiaTheme="minorEastAsia" w:hAnsi="Cambria Math"/>
                    <w:szCs w:val="24"/>
                    <w:lang w:val="lt-LT"/>
                  </w:rPr>
                  <m:t>k</m:t>
                </m:r>
              </m:num>
              <m:den>
                <m:r>
                  <w:rPr>
                    <w:rFonts w:ascii="Cambria Math" w:eastAsiaTheme="minorEastAsia" w:hAnsi="Cambria Math"/>
                    <w:szCs w:val="24"/>
                    <w:lang w:val="lt-LT"/>
                  </w:rPr>
                  <m:t>100</m:t>
                </m:r>
              </m:den>
            </m:f>
            <m:r>
              <w:rPr>
                <w:rFonts w:ascii="Cambria Math" w:eastAsiaTheme="minorEastAsia" w:hAnsi="Cambria Math"/>
                <w:szCs w:val="24"/>
                <w:lang w:val="lt-LT"/>
              </w:rPr>
              <m:t>×a</m:t>
            </m:r>
          </m:e>
        </m:d>
      </m:oMath>
      <w:r w:rsidR="00773EF4" w:rsidRPr="00550001">
        <w:rPr>
          <w:i/>
          <w:iCs/>
          <w:kern w:val="2"/>
          <w:szCs w:val="24"/>
          <w:lang w:val="lt-LT"/>
        </w:rPr>
        <w:t>, kur a –įkainis (Eur be PVM) (jei peržiūra jau buvo atlikta, tai po paskutinio perskaičiavimo)</w:t>
      </w:r>
    </w:p>
    <w:p w14:paraId="5ED104D4" w14:textId="5F1DBE5D" w:rsidR="00773EF4" w:rsidRPr="00550001" w:rsidRDefault="00773EF4" w:rsidP="00550001">
      <w:pPr>
        <w:spacing w:after="0" w:line="240" w:lineRule="auto"/>
        <w:ind w:left="567"/>
        <w:jc w:val="both"/>
        <w:textAlignment w:val="baseline"/>
        <w:rPr>
          <w:i/>
          <w:iCs/>
          <w:szCs w:val="24"/>
          <w:lang w:val="lt-LT"/>
        </w:rPr>
      </w:pPr>
      <w:r w:rsidRPr="00550001">
        <w:rPr>
          <w:i/>
          <w:iCs/>
          <w:kern w:val="2"/>
          <w:szCs w:val="24"/>
          <w:lang w:val="lt-LT"/>
        </w:rPr>
        <w:t>a</w:t>
      </w:r>
      <w:r w:rsidRPr="00550001">
        <w:rPr>
          <w:i/>
          <w:iCs/>
          <w:kern w:val="2"/>
          <w:szCs w:val="24"/>
          <w:vertAlign w:val="subscript"/>
          <w:lang w:val="lt-LT"/>
        </w:rPr>
        <w:t>1</w:t>
      </w:r>
      <w:r w:rsidRPr="00550001">
        <w:rPr>
          <w:i/>
          <w:iCs/>
          <w:kern w:val="2"/>
          <w:szCs w:val="24"/>
          <w:lang w:val="lt-LT"/>
        </w:rPr>
        <w:t xml:space="preserve"> – perskaičiuota (pakeista) įkainis (Eur be PVM)</w:t>
      </w:r>
    </w:p>
    <w:p w14:paraId="13B31D0C" w14:textId="1FA2A5EE" w:rsidR="00773EF4" w:rsidRPr="00550001" w:rsidRDefault="00773EF4" w:rsidP="00550001">
      <w:pPr>
        <w:spacing w:after="0" w:line="240" w:lineRule="auto"/>
        <w:ind w:left="567"/>
        <w:jc w:val="both"/>
        <w:textAlignment w:val="baseline"/>
        <w:rPr>
          <w:i/>
          <w:iCs/>
          <w:szCs w:val="24"/>
          <w:lang w:val="lt-LT"/>
        </w:rPr>
      </w:pPr>
      <w:r w:rsidRPr="00550001">
        <w:rPr>
          <w:i/>
          <w:iCs/>
          <w:kern w:val="2"/>
          <w:szCs w:val="24"/>
          <w:lang w:val="lt-LT"/>
        </w:rPr>
        <w:t xml:space="preserve">k – pagal vartotojų kainų indeksą (bendrą „Vartojimo prekių ir paslaugų“) </w:t>
      </w:r>
      <w:r w:rsidRPr="00550001">
        <w:rPr>
          <w:i/>
          <w:iCs/>
          <w:kern w:val="2"/>
          <w:szCs w:val="24"/>
          <w:shd w:val="clear" w:color="auto" w:fill="FFFFFF"/>
          <w:lang w:val="lt-LT"/>
        </w:rPr>
        <w:t>Valstybės duomenų agentūros viešai Oficialiosios statistikos portale paskelbtais Rodiklių duomenų bazės duomenimis</w:t>
      </w:r>
      <w:r w:rsidRPr="00550001">
        <w:rPr>
          <w:i/>
          <w:iCs/>
          <w:kern w:val="2"/>
          <w:szCs w:val="24"/>
          <w:lang w:val="lt-LT"/>
        </w:rPr>
        <w:t xml:space="preserve"> apskaičiuotas Vartojimo prekių ir paslaugų kainų pokytis (padidėjimas arba sumažėjimas) (%). „k“ reikšmė skaičiuojama pagal formulę:</w:t>
      </w:r>
    </w:p>
    <w:p w14:paraId="596E1BA4" w14:textId="00716ABB" w:rsidR="00773EF4" w:rsidRPr="00550001" w:rsidRDefault="00550001" w:rsidP="00550001">
      <w:pPr>
        <w:spacing w:after="0" w:line="240" w:lineRule="auto"/>
        <w:ind w:left="567"/>
        <w:jc w:val="both"/>
        <w:textAlignment w:val="baseline"/>
        <w:rPr>
          <w:i/>
          <w:iCs/>
          <w:kern w:val="2"/>
          <w:szCs w:val="24"/>
          <w:lang w:val="lt-LT"/>
        </w:rPr>
      </w:pPr>
      <m:oMath>
        <m:r>
          <w:rPr>
            <w:rFonts w:ascii="Cambria Math" w:hAnsi="Cambria Math"/>
            <w:szCs w:val="24"/>
            <w:lang w:val="lt-LT"/>
          </w:rPr>
          <m:t>k =</m:t>
        </m:r>
        <m:f>
          <m:fPr>
            <m:ctrlPr>
              <w:rPr>
                <w:rFonts w:ascii="Cambria Math" w:eastAsiaTheme="minorEastAsia" w:hAnsi="Cambria Math"/>
                <w:i/>
                <w:iCs/>
                <w:szCs w:val="24"/>
                <w:lang w:val="lt-LT"/>
              </w:rPr>
            </m:ctrlPr>
          </m:fPr>
          <m:num>
            <m:sSub>
              <m:sSubPr>
                <m:ctrlPr>
                  <w:rPr>
                    <w:rFonts w:ascii="Cambria Math" w:eastAsiaTheme="minorEastAsia" w:hAnsi="Cambria Math"/>
                    <w:i/>
                    <w:iCs/>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naujausias</m:t>
                </m:r>
              </m:sub>
            </m:sSub>
          </m:num>
          <m:den>
            <m:sSub>
              <m:sSubPr>
                <m:ctrlPr>
                  <w:rPr>
                    <w:rFonts w:ascii="Cambria Math" w:eastAsiaTheme="minorEastAsia" w:hAnsi="Cambria Math"/>
                    <w:i/>
                    <w:iCs/>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pradžia</m:t>
                </m:r>
              </m:sub>
            </m:sSub>
          </m:den>
        </m:f>
        <m:r>
          <w:rPr>
            <w:rFonts w:ascii="Cambria Math" w:eastAsiaTheme="minorEastAsia" w:hAnsi="Cambria Math"/>
            <w:szCs w:val="24"/>
            <w:lang w:val="lt-LT"/>
          </w:rPr>
          <m:t>×100-100</m:t>
        </m:r>
      </m:oMath>
      <w:r w:rsidR="00773EF4" w:rsidRPr="00550001">
        <w:rPr>
          <w:i/>
          <w:iCs/>
          <w:kern w:val="2"/>
          <w:szCs w:val="24"/>
          <w:lang w:val="lt-LT"/>
        </w:rPr>
        <w:t>, (proc.) kur</w:t>
      </w:r>
    </w:p>
    <w:p w14:paraId="70274AF3" w14:textId="49DA16BB" w:rsidR="00773EF4" w:rsidRPr="00550001" w:rsidRDefault="00773EF4" w:rsidP="00550001">
      <w:pPr>
        <w:spacing w:after="0" w:line="240" w:lineRule="auto"/>
        <w:ind w:left="567"/>
        <w:jc w:val="both"/>
        <w:textAlignment w:val="baseline"/>
        <w:rPr>
          <w:i/>
          <w:iCs/>
          <w:lang w:val="lt-LT"/>
        </w:rPr>
      </w:pPr>
      <w:proofErr w:type="spellStart"/>
      <w:r w:rsidRPr="00550001">
        <w:rPr>
          <w:i/>
          <w:iCs/>
          <w:kern w:val="2"/>
          <w:lang w:val="lt-LT"/>
        </w:rPr>
        <w:t>Ind</w:t>
      </w:r>
      <w:r w:rsidRPr="00550001">
        <w:rPr>
          <w:i/>
          <w:iCs/>
          <w:kern w:val="2"/>
          <w:vertAlign w:val="subscript"/>
          <w:lang w:val="lt-LT"/>
        </w:rPr>
        <w:t>naujausias</w:t>
      </w:r>
      <w:proofErr w:type="spellEnd"/>
      <w:r w:rsidRPr="00550001">
        <w:rPr>
          <w:i/>
          <w:iCs/>
          <w:kern w:val="2"/>
          <w:lang w:val="lt-LT"/>
        </w:rPr>
        <w:t xml:space="preserve"> – kreipimosi dėl įkainių peržiūros išsiuntimo kitai Šaliai dieną paskelbtas naujausias vartojimo prekių ir paslaugų indeksas (bendr</w:t>
      </w:r>
      <w:r w:rsidR="00550001" w:rsidRPr="00550001">
        <w:rPr>
          <w:i/>
          <w:iCs/>
          <w:kern w:val="2"/>
          <w:lang w:val="lt-LT"/>
        </w:rPr>
        <w:t>as</w:t>
      </w:r>
      <w:r w:rsidRPr="00550001">
        <w:rPr>
          <w:i/>
          <w:iCs/>
          <w:kern w:val="2"/>
          <w:lang w:val="lt-LT"/>
        </w:rPr>
        <w:t xml:space="preserve"> „Vartojimo prekių ir paslaugų“).</w:t>
      </w:r>
    </w:p>
    <w:p w14:paraId="2E734D75" w14:textId="739984CF" w:rsidR="00773EF4" w:rsidRPr="00550001" w:rsidRDefault="00773EF4" w:rsidP="00550001">
      <w:pPr>
        <w:spacing w:after="0" w:line="240" w:lineRule="auto"/>
        <w:ind w:left="567"/>
        <w:jc w:val="both"/>
        <w:rPr>
          <w:i/>
          <w:iCs/>
          <w:lang w:val="lt-LT"/>
        </w:rPr>
      </w:pPr>
      <w:proofErr w:type="spellStart"/>
      <w:r w:rsidRPr="00550001">
        <w:rPr>
          <w:i/>
          <w:iCs/>
          <w:kern w:val="2"/>
          <w:lang w:val="lt-LT"/>
        </w:rPr>
        <w:t>Ind</w:t>
      </w:r>
      <w:r w:rsidRPr="00550001">
        <w:rPr>
          <w:i/>
          <w:iCs/>
          <w:kern w:val="2"/>
          <w:vertAlign w:val="subscript"/>
          <w:lang w:val="lt-LT"/>
        </w:rPr>
        <w:t>pradžia</w:t>
      </w:r>
      <w:proofErr w:type="spellEnd"/>
      <w:r w:rsidRPr="00550001">
        <w:rPr>
          <w:i/>
          <w:iCs/>
          <w:kern w:val="2"/>
          <w:lang w:val="lt-LT"/>
        </w:rPr>
        <w:t xml:space="preserve"> – laikotarpio pradžios datos (mėnesio) vartojimo prekių ir paslaugų indeksas (bendr</w:t>
      </w:r>
      <w:r w:rsidR="00550001" w:rsidRPr="00550001">
        <w:rPr>
          <w:i/>
          <w:iCs/>
          <w:kern w:val="2"/>
          <w:lang w:val="lt-LT"/>
        </w:rPr>
        <w:t>as</w:t>
      </w:r>
      <w:r w:rsidRPr="00550001">
        <w:rPr>
          <w:i/>
          <w:iCs/>
          <w:kern w:val="2"/>
          <w:lang w:val="lt-LT"/>
        </w:rPr>
        <w:t xml:space="preserve"> „Vartojimo prekių ir paslaugų“). Pirmojo perskaičiavimo atveju laikotarpio pradžia (mėnuo) yra</w:t>
      </w:r>
      <w:r w:rsidRPr="00550001">
        <w:rPr>
          <w:i/>
          <w:iCs/>
          <w:lang w:val="lt-LT"/>
        </w:rPr>
        <w:t xml:space="preserve"> Sutarties įsigaliojimo dienos mėnuo</w:t>
      </w:r>
      <w:r w:rsidRPr="00550001">
        <w:rPr>
          <w:i/>
          <w:iCs/>
          <w:kern w:val="2"/>
          <w:szCs w:val="24"/>
          <w:shd w:val="clear" w:color="auto" w:fill="FFFFFF"/>
          <w:lang w:val="lt-LT"/>
        </w:rPr>
        <w:t>.</w:t>
      </w:r>
      <w:r w:rsidRPr="00550001">
        <w:rPr>
          <w:i/>
          <w:iCs/>
          <w:kern w:val="2"/>
          <w:lang w:val="lt-LT"/>
        </w:rPr>
        <w:t xml:space="preserve"> Antrojo ir vėlesnių perskaičiavimų atveju laikotarpio pradžia (mėnuo) yra paskutinio perskaičiavimo metu naudotos paskelbto atitinkamo indekso reikšmės mėnuo.</w:t>
      </w:r>
    </w:p>
    <w:p w14:paraId="186F3AAD" w14:textId="1FB54D77"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5.3.3.7. </w:t>
      </w:r>
      <w:r w:rsidRPr="00550001">
        <w:rPr>
          <w:i/>
          <w:iCs/>
          <w:kern w:val="2"/>
          <w:szCs w:val="24"/>
          <w:shd w:val="clear" w:color="auto" w:fill="FFFFFF"/>
          <w:lang w:val="lt-LT"/>
        </w:rPr>
        <w:t xml:space="preserve">Skaičiavimams indeksų reikšmės imamos </w:t>
      </w:r>
      <w:r w:rsidRPr="00550001">
        <w:rPr>
          <w:b/>
          <w:i/>
          <w:iCs/>
          <w:kern w:val="2"/>
          <w:szCs w:val="24"/>
          <w:shd w:val="clear" w:color="auto" w:fill="FFFFFF"/>
          <w:lang w:val="lt-LT"/>
        </w:rPr>
        <w:t>keturių</w:t>
      </w:r>
      <w:r w:rsidRPr="00550001">
        <w:rPr>
          <w:i/>
          <w:iCs/>
          <w:kern w:val="2"/>
          <w:szCs w:val="24"/>
          <w:shd w:val="clear" w:color="auto" w:fill="FFFFFF"/>
          <w:lang w:val="lt-LT"/>
        </w:rPr>
        <w:t xml:space="preserve"> skaitmenų po kablelio tikslumu. Apskaičiuotas pokytis (k) tolimesniems skaičiavimams naudojamas suapvalinus iki </w:t>
      </w:r>
      <w:r w:rsidRPr="00550001">
        <w:rPr>
          <w:b/>
          <w:i/>
          <w:iCs/>
          <w:kern w:val="2"/>
          <w:szCs w:val="24"/>
          <w:shd w:val="clear" w:color="auto" w:fill="FFFFFF"/>
          <w:lang w:val="lt-LT"/>
        </w:rPr>
        <w:t>vieno</w:t>
      </w:r>
      <w:r w:rsidRPr="00550001">
        <w:rPr>
          <w:i/>
          <w:iCs/>
          <w:kern w:val="2"/>
          <w:szCs w:val="24"/>
          <w:shd w:val="clear" w:color="auto" w:fill="FFFFFF"/>
          <w:lang w:val="lt-LT"/>
        </w:rPr>
        <w:t xml:space="preserve"> skaitmens po kablelio, o apskaičiuotas įkainis „a</w:t>
      </w:r>
      <w:r w:rsidRPr="00550001">
        <w:rPr>
          <w:i/>
          <w:iCs/>
          <w:kern w:val="2"/>
          <w:szCs w:val="24"/>
          <w:shd w:val="clear" w:color="auto" w:fill="FFFFFF"/>
          <w:vertAlign w:val="subscript"/>
          <w:lang w:val="lt-LT"/>
        </w:rPr>
        <w:t>1</w:t>
      </w:r>
      <w:r w:rsidRPr="00550001">
        <w:rPr>
          <w:i/>
          <w:iCs/>
          <w:kern w:val="2"/>
          <w:szCs w:val="24"/>
          <w:shd w:val="clear" w:color="auto" w:fill="FFFFFF"/>
          <w:lang w:val="lt-LT"/>
        </w:rPr>
        <w:t xml:space="preserve">“ suapvalinamas iki </w:t>
      </w:r>
      <w:r w:rsidRPr="00550001">
        <w:rPr>
          <w:b/>
          <w:i/>
          <w:iCs/>
          <w:kern w:val="2"/>
          <w:szCs w:val="24"/>
          <w:shd w:val="clear" w:color="auto" w:fill="FFFFFF"/>
          <w:lang w:val="lt-LT"/>
        </w:rPr>
        <w:t>dviejų</w:t>
      </w:r>
      <w:r w:rsidRPr="00550001">
        <w:rPr>
          <w:i/>
          <w:iCs/>
          <w:kern w:val="2"/>
          <w:szCs w:val="24"/>
          <w:shd w:val="clear" w:color="auto" w:fill="FFFFFF"/>
          <w:lang w:val="lt-LT"/>
        </w:rPr>
        <w:t xml:space="preserve"> skaitmenų po kablelio.</w:t>
      </w:r>
    </w:p>
    <w:p w14:paraId="7E2AC906" w14:textId="12F23261"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shd w:val="clear" w:color="auto" w:fill="FFFFFF"/>
          <w:lang w:val="lt-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A6EE4A3" w14:textId="575AC919"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shd w:val="clear" w:color="auto" w:fill="FFFFFF"/>
          <w:lang w:val="lt-LT"/>
        </w:rPr>
        <w:t>5</w:t>
      </w:r>
      <w:r w:rsidRPr="00550001">
        <w:rPr>
          <w:i/>
          <w:iCs/>
          <w:kern w:val="2"/>
          <w:szCs w:val="24"/>
          <w:lang w:val="lt-LT"/>
        </w:rPr>
        <w:t xml:space="preserve">.3.3.9. </w:t>
      </w:r>
      <w:r w:rsidRPr="00550001">
        <w:rPr>
          <w:i/>
          <w:iCs/>
          <w:kern w:val="2"/>
          <w:szCs w:val="24"/>
          <w:shd w:val="clear" w:color="auto" w:fill="FFFFFF"/>
          <w:lang w:val="lt-LT"/>
        </w:rPr>
        <w:t>Susitarimas turi būti sudarytas per</w:t>
      </w:r>
      <w:r w:rsidR="00550001" w:rsidRPr="00550001">
        <w:rPr>
          <w:i/>
          <w:iCs/>
          <w:kern w:val="2"/>
          <w:szCs w:val="24"/>
          <w:shd w:val="clear" w:color="auto" w:fill="FFFFFF"/>
          <w:lang w:val="lt-LT"/>
        </w:rPr>
        <w:t xml:space="preserve"> 10 (dešimt) darbo dienų</w:t>
      </w:r>
      <w:r w:rsidRPr="00550001">
        <w:rPr>
          <w:i/>
          <w:iCs/>
          <w:kern w:val="2"/>
          <w:szCs w:val="24"/>
          <w:shd w:val="clear" w:color="auto" w:fill="FFFFFF"/>
          <w:lang w:val="lt-LT"/>
        </w:rPr>
        <w:t xml:space="preserve"> nuo Šalies pateikto tinkamo prašymo perskaičiuoti S</w:t>
      </w:r>
      <w:r w:rsidRPr="00550001">
        <w:rPr>
          <w:i/>
          <w:iCs/>
          <w:kern w:val="2"/>
          <w:szCs w:val="24"/>
          <w:lang w:val="lt-LT"/>
        </w:rPr>
        <w:t xml:space="preserve">utarties </w:t>
      </w:r>
      <w:r w:rsidR="00550001" w:rsidRPr="00550001">
        <w:rPr>
          <w:i/>
          <w:iCs/>
          <w:kern w:val="2"/>
          <w:szCs w:val="24"/>
          <w:lang w:val="lt-LT"/>
        </w:rPr>
        <w:t>į</w:t>
      </w:r>
      <w:r w:rsidRPr="00550001">
        <w:rPr>
          <w:i/>
          <w:iCs/>
          <w:kern w:val="2"/>
          <w:szCs w:val="24"/>
          <w:shd w:val="clear" w:color="auto" w:fill="FFFFFF"/>
          <w:lang w:val="lt-LT"/>
        </w:rPr>
        <w:t>kainius gavimo dienos.</w:t>
      </w:r>
    </w:p>
    <w:p w14:paraId="1B462BFD" w14:textId="77777777" w:rsidR="00773EF4" w:rsidRPr="00550001" w:rsidRDefault="00773EF4" w:rsidP="00550001">
      <w:pPr>
        <w:spacing w:after="0" w:line="240" w:lineRule="auto"/>
        <w:ind w:left="567"/>
        <w:jc w:val="both"/>
        <w:rPr>
          <w:i/>
          <w:iCs/>
          <w:kern w:val="2"/>
          <w:szCs w:val="24"/>
          <w:bdr w:val="none" w:sz="0" w:space="0" w:color="auto" w:frame="1"/>
          <w:lang w:val="lt-LT"/>
        </w:rPr>
      </w:pPr>
      <w:r w:rsidRPr="00550001">
        <w:rPr>
          <w:i/>
          <w:iCs/>
          <w:kern w:val="2"/>
          <w:szCs w:val="24"/>
          <w:shd w:val="clear" w:color="auto" w:fill="FFFFFF"/>
          <w:lang w:val="lt-LT"/>
        </w:rPr>
        <w:t xml:space="preserve">5.3.3.10. </w:t>
      </w:r>
      <w:r w:rsidRPr="00550001">
        <w:rPr>
          <w:i/>
          <w:iCs/>
          <w:kern w:val="2"/>
          <w:szCs w:val="24"/>
          <w:bdr w:val="none" w:sz="0" w:space="0" w:color="auto" w:frame="1"/>
          <w:lang w:val="lt-LT"/>
        </w:rPr>
        <w:t>Susitarimu Šalys neturi teisės keisti procedūroje nurodytos tvarkos ar kitų Sutarties nuostatų, išskyrus, jei keitimas atliekamas pagal VPĮ nuostatas.</w:t>
      </w:r>
    </w:p>
    <w:p w14:paraId="58C1A40A" w14:textId="77777777" w:rsidR="00773EF4" w:rsidRPr="00773EF4" w:rsidRDefault="00773EF4" w:rsidP="00773EF4">
      <w:pPr>
        <w:pStyle w:val="pf0"/>
        <w:tabs>
          <w:tab w:val="left" w:pos="993"/>
        </w:tabs>
        <w:spacing w:before="0" w:beforeAutospacing="0" w:after="0" w:afterAutospacing="0"/>
        <w:ind w:left="567"/>
        <w:jc w:val="both"/>
        <w:rPr>
          <w:rFonts w:asciiTheme="minorHAnsi" w:hAnsiTheme="minorHAnsi" w:cstheme="minorHAnsi"/>
          <w:sz w:val="21"/>
          <w:szCs w:val="21"/>
          <w:u w:val="single"/>
        </w:rPr>
      </w:pPr>
    </w:p>
    <w:p w14:paraId="6F8D01F9" w14:textId="2C3EA765" w:rsidR="003813DC" w:rsidRPr="0058627C" w:rsidRDefault="00063ABF" w:rsidP="00E969D2">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1"/>
          <w:szCs w:val="21"/>
        </w:rPr>
      </w:pPr>
      <w:r w:rsidRPr="0058627C">
        <w:rPr>
          <w:rFonts w:ascii="Calibri" w:hAnsi="Calibri"/>
          <w:sz w:val="21"/>
          <w:szCs w:val="21"/>
        </w:rPr>
        <w:t xml:space="preserve">Pirkėjas sumoka </w:t>
      </w:r>
      <w:r w:rsidR="008D3EE5" w:rsidRPr="0058627C">
        <w:rPr>
          <w:rFonts w:ascii="Calibri" w:hAnsi="Calibri"/>
          <w:sz w:val="21"/>
          <w:szCs w:val="21"/>
        </w:rPr>
        <w:t>Paslaugų teikėjui</w:t>
      </w:r>
      <w:r w:rsidR="00152122" w:rsidRPr="0058627C">
        <w:rPr>
          <w:rFonts w:ascii="Calibri" w:hAnsi="Calibri"/>
          <w:sz w:val="21"/>
          <w:szCs w:val="21"/>
        </w:rPr>
        <w:t xml:space="preserve"> </w:t>
      </w:r>
      <w:r w:rsidRPr="0058627C">
        <w:rPr>
          <w:rFonts w:ascii="Calibri" w:hAnsi="Calibri"/>
          <w:sz w:val="21"/>
          <w:szCs w:val="21"/>
        </w:rPr>
        <w:t xml:space="preserve">už </w:t>
      </w:r>
      <w:r w:rsidR="007D21B4" w:rsidRPr="0058627C">
        <w:rPr>
          <w:rFonts w:ascii="Calibri" w:hAnsi="Calibri"/>
          <w:sz w:val="21"/>
          <w:szCs w:val="21"/>
        </w:rPr>
        <w:t xml:space="preserve">faktiškai </w:t>
      </w:r>
      <w:r w:rsidR="008D3EE5" w:rsidRPr="0058627C">
        <w:rPr>
          <w:rFonts w:ascii="Calibri" w:hAnsi="Calibri"/>
          <w:sz w:val="21"/>
          <w:szCs w:val="21"/>
        </w:rPr>
        <w:t>suteiktas</w:t>
      </w:r>
      <w:r w:rsidR="00156C5A" w:rsidRPr="0058627C">
        <w:rPr>
          <w:rFonts w:ascii="Calibri" w:hAnsi="Calibri"/>
          <w:sz w:val="21"/>
          <w:szCs w:val="21"/>
        </w:rPr>
        <w:t xml:space="preserve"> </w:t>
      </w:r>
      <w:r w:rsidR="00726847" w:rsidRPr="0058627C">
        <w:rPr>
          <w:rFonts w:ascii="Calibri" w:hAnsi="Calibri"/>
          <w:sz w:val="21"/>
          <w:szCs w:val="21"/>
        </w:rPr>
        <w:t xml:space="preserve">kokybiškas </w:t>
      </w:r>
      <w:r w:rsidRPr="0058627C">
        <w:rPr>
          <w:rFonts w:ascii="Calibri" w:hAnsi="Calibri"/>
          <w:sz w:val="21"/>
          <w:szCs w:val="21"/>
        </w:rPr>
        <w:t>P</w:t>
      </w:r>
      <w:r w:rsidR="008D3EE5" w:rsidRPr="0058627C">
        <w:rPr>
          <w:rFonts w:ascii="Calibri" w:hAnsi="Calibri"/>
          <w:sz w:val="21"/>
          <w:szCs w:val="21"/>
        </w:rPr>
        <w:t>aslaugas</w:t>
      </w:r>
      <w:r w:rsidRPr="0058627C">
        <w:rPr>
          <w:rFonts w:ascii="Calibri" w:hAnsi="Calibri"/>
          <w:sz w:val="21"/>
          <w:szCs w:val="21"/>
        </w:rPr>
        <w:t xml:space="preserve"> ne vėliau kaip per 30 dienų nuo </w:t>
      </w:r>
      <w:r w:rsidR="008D3EE5" w:rsidRPr="0058627C">
        <w:rPr>
          <w:rFonts w:asciiTheme="minorHAnsi" w:hAnsiTheme="minorHAnsi" w:cstheme="minorHAnsi"/>
          <w:sz w:val="21"/>
          <w:szCs w:val="21"/>
        </w:rPr>
        <w:t>Paslaugų teikėjo</w:t>
      </w:r>
      <w:r w:rsidRPr="0058627C">
        <w:rPr>
          <w:rFonts w:asciiTheme="minorHAnsi" w:hAnsiTheme="minorHAnsi" w:cstheme="minorHAnsi"/>
          <w:sz w:val="21"/>
          <w:szCs w:val="21"/>
        </w:rPr>
        <w:t xml:space="preserve"> sąskaitos faktūros gavimo datos. Sąskaita faktūra turi būti pateikta ne vėliau kaip per 5 darbo dienas nuo </w:t>
      </w:r>
      <w:r w:rsidR="008D3EE5" w:rsidRPr="0058627C">
        <w:rPr>
          <w:rFonts w:asciiTheme="minorHAnsi" w:hAnsiTheme="minorHAnsi" w:cstheme="minorHAnsi"/>
          <w:sz w:val="21"/>
          <w:szCs w:val="21"/>
        </w:rPr>
        <w:t>Paslaugų</w:t>
      </w:r>
      <w:r w:rsidRPr="0058627C">
        <w:rPr>
          <w:rFonts w:asciiTheme="minorHAnsi" w:hAnsiTheme="minorHAnsi" w:cstheme="minorHAnsi"/>
          <w:sz w:val="21"/>
          <w:szCs w:val="21"/>
        </w:rPr>
        <w:t xml:space="preserve"> perdavimo priėmimo akto pasirašymo dienos</w:t>
      </w:r>
      <w:r w:rsidR="004F4F63" w:rsidRPr="0058627C">
        <w:rPr>
          <w:rFonts w:asciiTheme="minorHAnsi" w:hAnsiTheme="minorHAnsi" w:cstheme="minorHAnsi"/>
          <w:sz w:val="21"/>
          <w:szCs w:val="21"/>
        </w:rPr>
        <w:t xml:space="preserve">. </w:t>
      </w:r>
      <w:bookmarkStart w:id="1" w:name="_Toc11397273"/>
    </w:p>
    <w:p w14:paraId="7B3AAE51" w14:textId="6261E097" w:rsidR="00E36816" w:rsidRPr="0058627C" w:rsidRDefault="008D3EE5" w:rsidP="00E969D2">
      <w:pPr>
        <w:pStyle w:val="ListParagraph"/>
        <w:numPr>
          <w:ilvl w:val="1"/>
          <w:numId w:val="9"/>
        </w:numPr>
        <w:tabs>
          <w:tab w:val="left" w:pos="993"/>
        </w:tabs>
        <w:ind w:left="0" w:firstLine="567"/>
        <w:contextualSpacing w:val="0"/>
        <w:jc w:val="both"/>
        <w:rPr>
          <w:rFonts w:asciiTheme="minorHAnsi" w:hAnsiTheme="minorHAnsi" w:cstheme="minorHAnsi"/>
          <w:bCs/>
          <w:sz w:val="21"/>
          <w:szCs w:val="21"/>
          <w:lang w:val="lt-LT"/>
        </w:rPr>
      </w:pPr>
      <w:r w:rsidRPr="0058627C">
        <w:rPr>
          <w:rFonts w:asciiTheme="minorHAnsi" w:hAnsiTheme="minorHAnsi" w:cstheme="minorHAnsi"/>
          <w:sz w:val="21"/>
          <w:szCs w:val="21"/>
          <w:lang w:val="lt-LT"/>
        </w:rPr>
        <w:t>Paslaugos</w:t>
      </w:r>
      <w:r w:rsidR="00E36816" w:rsidRPr="0058627C">
        <w:rPr>
          <w:rFonts w:asciiTheme="minorHAnsi" w:hAnsiTheme="minorHAnsi" w:cstheme="minorHAnsi"/>
          <w:sz w:val="21"/>
          <w:szCs w:val="21"/>
          <w:lang w:val="lt-LT"/>
        </w:rPr>
        <w:t xml:space="preserve"> turi būti </w:t>
      </w:r>
      <w:r w:rsidRPr="0058627C">
        <w:rPr>
          <w:rFonts w:asciiTheme="minorHAnsi" w:hAnsiTheme="minorHAnsi" w:cstheme="minorHAnsi"/>
          <w:sz w:val="21"/>
          <w:szCs w:val="21"/>
          <w:lang w:val="lt-LT"/>
        </w:rPr>
        <w:t>suteiktos</w:t>
      </w:r>
      <w:r w:rsidR="00E36816" w:rsidRPr="0058627C">
        <w:rPr>
          <w:rFonts w:asciiTheme="minorHAnsi" w:hAnsiTheme="minorHAnsi" w:cstheme="minorHAnsi"/>
          <w:sz w:val="21"/>
          <w:szCs w:val="21"/>
          <w:lang w:val="lt-LT"/>
        </w:rPr>
        <w:t xml:space="preserve"> ir perduotos Pirkėjui </w:t>
      </w:r>
      <w:r w:rsidR="00745715" w:rsidRPr="0058627C">
        <w:rPr>
          <w:rFonts w:asciiTheme="minorHAnsi" w:hAnsiTheme="minorHAnsi" w:cstheme="minorHAnsi"/>
          <w:sz w:val="21"/>
          <w:szCs w:val="21"/>
          <w:lang w:val="lt-LT"/>
        </w:rPr>
        <w:t>Sutarties ___ priede "Techninė specifikacija" nustatyta tvarka ir terminais.</w:t>
      </w:r>
    </w:p>
    <w:p w14:paraId="153E5942" w14:textId="77052E2F" w:rsidR="00E36816" w:rsidRPr="0058627C" w:rsidRDefault="008D3EE5" w:rsidP="00E969D2">
      <w:pPr>
        <w:pStyle w:val="ListParagraph"/>
        <w:numPr>
          <w:ilvl w:val="1"/>
          <w:numId w:val="9"/>
        </w:numPr>
        <w:tabs>
          <w:tab w:val="left" w:pos="993"/>
        </w:tabs>
        <w:ind w:left="0" w:firstLine="567"/>
        <w:jc w:val="both"/>
        <w:rPr>
          <w:rFonts w:asciiTheme="minorHAnsi" w:hAnsiTheme="minorHAnsi" w:cstheme="minorHAnsi"/>
          <w:sz w:val="21"/>
          <w:szCs w:val="21"/>
          <w:lang w:val="lt-LT"/>
        </w:rPr>
      </w:pPr>
      <w:r w:rsidRPr="0058627C">
        <w:rPr>
          <w:rFonts w:asciiTheme="minorHAnsi" w:hAnsiTheme="minorHAnsi" w:cstheme="minorHAnsi"/>
          <w:bCs/>
          <w:sz w:val="21"/>
          <w:szCs w:val="21"/>
          <w:lang w:val="lt-LT"/>
        </w:rPr>
        <w:t>Paslaugų suteikimo vieta</w:t>
      </w:r>
      <w:r w:rsidR="00E36816" w:rsidRPr="0058627C">
        <w:rPr>
          <w:rFonts w:asciiTheme="minorHAnsi" w:hAnsiTheme="minorHAnsi" w:cstheme="minorHAnsi"/>
          <w:bCs/>
          <w:sz w:val="21"/>
          <w:szCs w:val="21"/>
          <w:lang w:val="lt-LT"/>
        </w:rPr>
        <w:t xml:space="preserve"> – </w:t>
      </w:r>
      <w:r w:rsidRPr="0058627C">
        <w:rPr>
          <w:rFonts w:asciiTheme="minorHAnsi" w:hAnsiTheme="minorHAnsi" w:cstheme="minorHAnsi"/>
          <w:bCs/>
          <w:sz w:val="21"/>
          <w:szCs w:val="21"/>
          <w:lang w:val="lt-LT"/>
        </w:rPr>
        <w:t>V</w:t>
      </w:r>
      <w:r w:rsidR="00863EE9" w:rsidRPr="0058627C">
        <w:rPr>
          <w:rFonts w:asciiTheme="minorHAnsi" w:hAnsiTheme="minorHAnsi" w:cstheme="minorHAnsi"/>
          <w:bCs/>
          <w:iCs/>
          <w:sz w:val="21"/>
          <w:szCs w:val="21"/>
          <w:lang w:val="lt-LT"/>
        </w:rPr>
        <w:t>ilnius</w:t>
      </w:r>
      <w:r w:rsidRPr="0058627C">
        <w:rPr>
          <w:rFonts w:asciiTheme="minorHAnsi" w:hAnsiTheme="minorHAnsi" w:cstheme="minorHAnsi"/>
          <w:bCs/>
          <w:iCs/>
          <w:sz w:val="21"/>
          <w:szCs w:val="21"/>
          <w:lang w:val="lt-LT"/>
        </w:rPr>
        <w:t>, Kaunas, Palanga ir Klaipėda</w:t>
      </w:r>
      <w:r w:rsidR="00E36816" w:rsidRPr="0058627C">
        <w:rPr>
          <w:rFonts w:asciiTheme="minorHAnsi" w:hAnsiTheme="minorHAnsi" w:cstheme="minorHAnsi"/>
          <w:sz w:val="21"/>
          <w:szCs w:val="21"/>
          <w:lang w:val="lt-LT"/>
        </w:rPr>
        <w:t>.</w:t>
      </w:r>
      <w:r w:rsidRPr="0058627C">
        <w:rPr>
          <w:rFonts w:asciiTheme="minorHAnsi" w:hAnsiTheme="minorHAnsi" w:cstheme="minorHAnsi"/>
          <w:sz w:val="21"/>
          <w:szCs w:val="21"/>
          <w:lang w:val="lt-LT"/>
        </w:rPr>
        <w:t xml:space="preserve"> Konkretūs adresai nur</w:t>
      </w:r>
      <w:r w:rsidR="002A4CD3">
        <w:rPr>
          <w:rFonts w:asciiTheme="minorHAnsi" w:hAnsiTheme="minorHAnsi" w:cstheme="minorHAnsi"/>
          <w:sz w:val="21"/>
          <w:szCs w:val="21"/>
          <w:lang w:val="lt-LT"/>
        </w:rPr>
        <w:t>o</w:t>
      </w:r>
      <w:r w:rsidRPr="0058627C">
        <w:rPr>
          <w:rFonts w:asciiTheme="minorHAnsi" w:hAnsiTheme="minorHAnsi" w:cstheme="minorHAnsi"/>
          <w:sz w:val="21"/>
          <w:szCs w:val="21"/>
          <w:lang w:val="lt-LT"/>
        </w:rPr>
        <w:t>dyti Sutarties ____ priede „Techninė specifikacija“</w:t>
      </w:r>
      <w:r w:rsidR="000F543F" w:rsidRPr="0058627C">
        <w:rPr>
          <w:rFonts w:asciiTheme="minorHAnsi" w:hAnsiTheme="minorHAnsi" w:cstheme="minorHAnsi"/>
          <w:sz w:val="21"/>
          <w:szCs w:val="21"/>
          <w:lang w:val="lt-LT"/>
        </w:rPr>
        <w:t>.</w:t>
      </w:r>
    </w:p>
    <w:p w14:paraId="0039B0D2" w14:textId="66302829" w:rsidR="003E6DD7" w:rsidRPr="0058627C" w:rsidRDefault="008D3EE5" w:rsidP="00E969D2">
      <w:pPr>
        <w:pStyle w:val="ListParagraph"/>
        <w:numPr>
          <w:ilvl w:val="1"/>
          <w:numId w:val="9"/>
        </w:numPr>
        <w:tabs>
          <w:tab w:val="left" w:pos="993"/>
        </w:tabs>
        <w:ind w:left="0" w:firstLine="567"/>
        <w:jc w:val="both"/>
        <w:rPr>
          <w:rFonts w:asciiTheme="minorHAnsi" w:hAnsiTheme="minorHAnsi" w:cstheme="minorHAnsi"/>
          <w:sz w:val="21"/>
          <w:szCs w:val="21"/>
          <w:lang w:val="lt-LT"/>
        </w:rPr>
      </w:pPr>
      <w:r w:rsidRPr="0058627C">
        <w:rPr>
          <w:rFonts w:asciiTheme="minorHAnsi" w:eastAsia="Calibri" w:hAnsiTheme="minorHAnsi" w:cstheme="minorHAnsi"/>
          <w:bCs/>
          <w:iCs/>
          <w:sz w:val="21"/>
          <w:szCs w:val="21"/>
          <w:lang w:val="lt-LT"/>
        </w:rPr>
        <w:t>Paslaugų</w:t>
      </w:r>
      <w:r w:rsidR="003E6DD7" w:rsidRPr="0058627C">
        <w:rPr>
          <w:rFonts w:asciiTheme="minorHAnsi" w:eastAsia="Calibri" w:hAnsiTheme="minorHAnsi" w:cstheme="minorHAnsi"/>
          <w:bCs/>
          <w:iCs/>
          <w:sz w:val="21"/>
          <w:szCs w:val="21"/>
          <w:lang w:val="lt-LT"/>
        </w:rPr>
        <w:t xml:space="preserve"> kokybė ir trūkumų šalinimas: ne vėliau kaip </w:t>
      </w:r>
      <w:r w:rsidR="00863EE9" w:rsidRPr="0058627C">
        <w:rPr>
          <w:rFonts w:asciiTheme="minorHAnsi" w:eastAsia="Calibri" w:hAnsiTheme="minorHAnsi" w:cstheme="minorHAnsi"/>
          <w:bCs/>
          <w:iCs/>
          <w:sz w:val="21"/>
          <w:szCs w:val="21"/>
          <w:lang w:val="lt-LT"/>
        </w:rPr>
        <w:t xml:space="preserve">per terminą, </w:t>
      </w:r>
      <w:r w:rsidR="00863EE9" w:rsidRPr="0058627C">
        <w:rPr>
          <w:rFonts w:asciiTheme="minorHAnsi" w:hAnsiTheme="minorHAnsi" w:cstheme="minorHAnsi"/>
          <w:sz w:val="21"/>
          <w:szCs w:val="21"/>
          <w:lang w:val="lt-LT"/>
        </w:rPr>
        <w:t xml:space="preserve">nurodytą Sutarties ___ priede „Techninė specifikacija“ </w:t>
      </w:r>
      <w:r w:rsidR="003E6DD7" w:rsidRPr="0058627C">
        <w:rPr>
          <w:rFonts w:asciiTheme="minorHAnsi" w:eastAsia="Calibri" w:hAnsiTheme="minorHAnsi" w:cstheme="minorHAnsi"/>
          <w:bCs/>
          <w:iCs/>
          <w:sz w:val="21"/>
          <w:szCs w:val="21"/>
          <w:lang w:val="lt-LT"/>
        </w:rPr>
        <w:t xml:space="preserve">arba kitu </w:t>
      </w:r>
      <w:r w:rsidR="00D83968">
        <w:rPr>
          <w:rFonts w:asciiTheme="minorHAnsi" w:eastAsia="Calibri" w:hAnsiTheme="minorHAnsi" w:cstheme="minorHAnsi"/>
          <w:bCs/>
          <w:iCs/>
          <w:sz w:val="21"/>
          <w:szCs w:val="21"/>
          <w:lang w:val="lt-LT"/>
        </w:rPr>
        <w:t>Ša</w:t>
      </w:r>
      <w:r w:rsidR="003E6DD7" w:rsidRPr="0058627C">
        <w:rPr>
          <w:rFonts w:asciiTheme="minorHAnsi" w:eastAsia="Calibri" w:hAnsiTheme="minorHAnsi" w:cstheme="minorHAnsi"/>
          <w:bCs/>
          <w:iCs/>
          <w:sz w:val="21"/>
          <w:szCs w:val="21"/>
          <w:lang w:val="lt-LT"/>
        </w:rPr>
        <w:t xml:space="preserve">lių sutartu terminu esant ne nuo </w:t>
      </w:r>
      <w:r w:rsidR="00D83968">
        <w:rPr>
          <w:rFonts w:asciiTheme="minorHAnsi" w:eastAsia="Calibri" w:hAnsiTheme="minorHAnsi" w:cstheme="minorHAnsi"/>
          <w:bCs/>
          <w:iCs/>
          <w:sz w:val="21"/>
          <w:szCs w:val="21"/>
          <w:lang w:val="lt-LT"/>
        </w:rPr>
        <w:t>Paslaugų teikėjo</w:t>
      </w:r>
      <w:r w:rsidR="003E6DD7" w:rsidRPr="0058627C">
        <w:rPr>
          <w:rFonts w:asciiTheme="minorHAnsi" w:eastAsia="Calibri" w:hAnsiTheme="minorHAnsi" w:cstheme="minorHAnsi"/>
          <w:bCs/>
          <w:iCs/>
          <w:sz w:val="21"/>
          <w:szCs w:val="21"/>
          <w:lang w:val="lt-LT"/>
        </w:rPr>
        <w:t xml:space="preserve"> priklausančioms aplinkybėms, kai trūkumai negali būti pašalinti nurodytu terminu.</w:t>
      </w:r>
    </w:p>
    <w:p w14:paraId="57B99F44" w14:textId="64F52223" w:rsidR="00085393" w:rsidRPr="0058627C" w:rsidRDefault="003E6DD7" w:rsidP="00E969D2">
      <w:pPr>
        <w:pStyle w:val="ListParagraph"/>
        <w:numPr>
          <w:ilvl w:val="0"/>
          <w:numId w:val="14"/>
        </w:numPr>
        <w:tabs>
          <w:tab w:val="left" w:pos="709"/>
          <w:tab w:val="left" w:pos="993"/>
        </w:tabs>
        <w:ind w:left="0" w:firstLine="567"/>
        <w:jc w:val="both"/>
        <w:rPr>
          <w:rFonts w:asciiTheme="minorHAnsi" w:hAnsiTheme="minorHAnsi" w:cstheme="minorHAnsi"/>
          <w:sz w:val="21"/>
          <w:szCs w:val="21"/>
          <w:lang w:val="lt-LT"/>
        </w:rPr>
      </w:pPr>
      <w:bookmarkStart w:id="2" w:name="_Hlk121326325"/>
      <w:r w:rsidRPr="0058627C">
        <w:rPr>
          <w:rFonts w:asciiTheme="minorHAnsi" w:hAnsiTheme="minorHAnsi" w:cstheme="minorHAnsi"/>
          <w:bCs/>
          <w:sz w:val="21"/>
          <w:szCs w:val="21"/>
          <w:lang w:val="lt-LT"/>
        </w:rPr>
        <w:t xml:space="preserve"> </w:t>
      </w:r>
      <w:bookmarkEnd w:id="2"/>
      <w:r w:rsidR="003813DC" w:rsidRPr="0058627C">
        <w:rPr>
          <w:rFonts w:asciiTheme="minorHAnsi" w:hAnsiTheme="minorHAnsi" w:cstheme="minorHAnsi"/>
          <w:bCs/>
          <w:sz w:val="21"/>
          <w:szCs w:val="21"/>
          <w:lang w:val="lt-LT"/>
        </w:rPr>
        <w:t xml:space="preserve">Sutartis įsigalioja kai ją pasirašo abi </w:t>
      </w:r>
      <w:r w:rsidR="00D83968">
        <w:rPr>
          <w:rFonts w:asciiTheme="minorHAnsi" w:hAnsiTheme="minorHAnsi" w:cstheme="minorHAnsi"/>
          <w:bCs/>
          <w:sz w:val="21"/>
          <w:szCs w:val="21"/>
          <w:lang w:val="lt-LT"/>
        </w:rPr>
        <w:t>Š</w:t>
      </w:r>
      <w:r w:rsidR="003813DC" w:rsidRPr="0058627C">
        <w:rPr>
          <w:rFonts w:asciiTheme="minorHAnsi" w:hAnsiTheme="minorHAnsi" w:cstheme="minorHAnsi"/>
          <w:bCs/>
          <w:sz w:val="21"/>
          <w:szCs w:val="21"/>
          <w:lang w:val="lt-LT"/>
        </w:rPr>
        <w:t>alys ir galioja</w:t>
      </w:r>
      <w:r w:rsidR="00C43D96" w:rsidRPr="0058627C">
        <w:rPr>
          <w:rFonts w:asciiTheme="minorHAnsi" w:hAnsiTheme="minorHAnsi" w:cstheme="minorHAnsi"/>
          <w:sz w:val="21"/>
          <w:szCs w:val="21"/>
          <w:lang w:val="lt-LT"/>
        </w:rPr>
        <w:t xml:space="preserve"> </w:t>
      </w:r>
      <w:r w:rsidR="00726847" w:rsidRPr="0058627C">
        <w:rPr>
          <w:rFonts w:asciiTheme="minorHAnsi" w:hAnsiTheme="minorHAnsi" w:cstheme="minorHAnsi"/>
          <w:sz w:val="21"/>
          <w:szCs w:val="21"/>
          <w:lang w:val="lt-LT"/>
        </w:rPr>
        <w:t xml:space="preserve">iki visiško Šalių </w:t>
      </w:r>
      <w:r w:rsidR="00E36816" w:rsidRPr="0058627C">
        <w:rPr>
          <w:rFonts w:asciiTheme="minorHAnsi" w:hAnsiTheme="minorHAnsi" w:cstheme="minorHAnsi"/>
          <w:bCs/>
          <w:sz w:val="21"/>
          <w:szCs w:val="21"/>
          <w:lang w:val="lt-LT"/>
        </w:rPr>
        <w:t>įsipareigojimų įvykdymo</w:t>
      </w:r>
      <w:r w:rsidR="00726847" w:rsidRPr="0058627C">
        <w:rPr>
          <w:rFonts w:asciiTheme="minorHAnsi" w:hAnsiTheme="minorHAnsi" w:cstheme="minorHAnsi"/>
          <w:sz w:val="21"/>
          <w:szCs w:val="21"/>
          <w:lang w:val="lt-LT"/>
        </w:rPr>
        <w:t xml:space="preserve">, tačiau ne ilgiau nei </w:t>
      </w:r>
      <w:r w:rsidR="00C43D96" w:rsidRPr="0058627C">
        <w:rPr>
          <w:rFonts w:asciiTheme="minorHAnsi" w:hAnsiTheme="minorHAnsi" w:cstheme="minorHAnsi"/>
          <w:sz w:val="21"/>
          <w:szCs w:val="21"/>
          <w:lang w:val="lt-LT"/>
        </w:rPr>
        <w:t xml:space="preserve"> </w:t>
      </w:r>
      <w:r w:rsidR="008D3EE5" w:rsidRPr="0058627C">
        <w:rPr>
          <w:rFonts w:asciiTheme="minorHAnsi" w:hAnsiTheme="minorHAnsi" w:cstheme="minorHAnsi"/>
          <w:sz w:val="21"/>
          <w:szCs w:val="21"/>
          <w:lang w:val="lt-LT"/>
        </w:rPr>
        <w:t>36</w:t>
      </w:r>
      <w:r w:rsidR="00863EE9" w:rsidRPr="0058627C">
        <w:rPr>
          <w:rFonts w:asciiTheme="minorHAnsi" w:hAnsiTheme="minorHAnsi" w:cstheme="minorHAnsi"/>
          <w:sz w:val="21"/>
          <w:szCs w:val="21"/>
          <w:lang w:val="lt-LT"/>
        </w:rPr>
        <w:t xml:space="preserve"> </w:t>
      </w:r>
      <w:r w:rsidR="00C43D96" w:rsidRPr="0058627C">
        <w:rPr>
          <w:rFonts w:asciiTheme="minorHAnsi" w:hAnsiTheme="minorHAnsi" w:cstheme="minorHAnsi"/>
          <w:sz w:val="21"/>
          <w:szCs w:val="21"/>
          <w:lang w:val="lt-LT"/>
        </w:rPr>
        <w:t>mėnesi</w:t>
      </w:r>
      <w:r w:rsidR="008D3EE5" w:rsidRPr="0058627C">
        <w:rPr>
          <w:rFonts w:asciiTheme="minorHAnsi" w:hAnsiTheme="minorHAnsi" w:cstheme="minorHAnsi"/>
          <w:sz w:val="21"/>
          <w:szCs w:val="21"/>
          <w:lang w:val="lt-LT"/>
        </w:rPr>
        <w:t>us</w:t>
      </w:r>
      <w:r w:rsidR="00C43D96" w:rsidRPr="0058627C">
        <w:rPr>
          <w:rFonts w:asciiTheme="minorHAnsi" w:hAnsiTheme="minorHAnsi" w:cstheme="minorHAnsi"/>
          <w:sz w:val="21"/>
          <w:szCs w:val="21"/>
          <w:lang w:val="lt-LT"/>
        </w:rPr>
        <w:t xml:space="preserve">. </w:t>
      </w:r>
      <w:bookmarkStart w:id="3" w:name="_Toc11397280"/>
      <w:bookmarkEnd w:id="1"/>
    </w:p>
    <w:p w14:paraId="2BC8E22D" w14:textId="77777777" w:rsidR="00EC6BD4" w:rsidRPr="00923DDF" w:rsidRDefault="00EC6BD4" w:rsidP="00EC6BD4">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bookmarkStart w:id="4" w:name="_Toc11397283"/>
      <w:bookmarkEnd w:id="3"/>
      <w:r w:rsidRPr="00923DDF">
        <w:rPr>
          <w:rFonts w:asciiTheme="minorHAnsi" w:hAnsiTheme="minorHAnsi" w:cstheme="minorHAnsi"/>
          <w:sz w:val="22"/>
          <w:szCs w:val="22"/>
          <w:lang w:val="lt-LT"/>
        </w:rPr>
        <w:t>Pirkėjui laiku neatlikus mokėjimo</w:t>
      </w:r>
      <w:r w:rsidRPr="00923DDF">
        <w:rPr>
          <w:rFonts w:asciiTheme="minorHAnsi" w:hAnsiTheme="minorHAnsi" w:cstheme="minorHAnsi"/>
          <w:sz w:val="22"/>
          <w:szCs w:val="22"/>
          <w:lang w:val="lt-LT" w:eastAsia="lt-LT"/>
        </w:rPr>
        <w:t xml:space="preserve"> </w:t>
      </w:r>
      <w:r w:rsidRPr="00923DDF">
        <w:rPr>
          <w:rFonts w:asciiTheme="minorHAnsi" w:hAnsiTheme="minorHAnsi" w:cstheme="minorHAnsi"/>
          <w:sz w:val="22"/>
          <w:szCs w:val="22"/>
          <w:lang w:val="lt-LT"/>
        </w:rPr>
        <w:t>pagal Sutarties sąlygas, Paslaugų teikėjas turi teisę reikalauti 0,04 proc. laiku nesumokėtos sumos dydžio delspinigių už kiekvieną uždelstą dieną.</w:t>
      </w:r>
      <w:bookmarkStart w:id="5" w:name="_Toc11397284"/>
      <w:bookmarkEnd w:id="4"/>
    </w:p>
    <w:p w14:paraId="5499A034" w14:textId="77777777" w:rsidR="00EC6BD4" w:rsidRPr="00923DDF" w:rsidRDefault="00EC6BD4" w:rsidP="00EC6BD4">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923DDF">
        <w:rPr>
          <w:rFonts w:asciiTheme="minorHAnsi" w:hAnsiTheme="minorHAnsi" w:cstheme="minorHAnsi"/>
          <w:sz w:val="22"/>
          <w:szCs w:val="22"/>
          <w:lang w:val="lt-LT"/>
        </w:rPr>
        <w:t>Paslaugų teikėjui laiku nesuteikus Paslaugų</w:t>
      </w:r>
      <w:r w:rsidRPr="00923DDF">
        <w:rPr>
          <w:rFonts w:asciiTheme="minorHAnsi" w:hAnsiTheme="minorHAnsi" w:cstheme="minorHAnsi"/>
          <w:sz w:val="22"/>
          <w:szCs w:val="22"/>
          <w:lang w:val="lt-LT" w:eastAsia="lt-LT"/>
        </w:rPr>
        <w:t xml:space="preserve"> </w:t>
      </w:r>
      <w:r w:rsidRPr="00923DDF">
        <w:rPr>
          <w:rFonts w:asciiTheme="minorHAnsi" w:hAnsiTheme="minorHAnsi" w:cstheme="minorHAnsi"/>
          <w:sz w:val="22"/>
          <w:szCs w:val="22"/>
          <w:lang w:val="lt-LT"/>
        </w:rPr>
        <w:t>pagal sutarties sąlygas, Pirkėjas turi teisę reikalauti 0,04 proc. laiku nesuteiktų Paslaugų vertės dydžio delspinigių už kiekvieną uždelstą dieną.</w:t>
      </w:r>
    </w:p>
    <w:p w14:paraId="24A3CC26" w14:textId="77777777" w:rsidR="00EC6BD4" w:rsidRPr="00923DDF" w:rsidRDefault="00EC6BD4" w:rsidP="00EC6BD4">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923DDF">
        <w:rPr>
          <w:rFonts w:asciiTheme="minorHAnsi" w:hAnsiTheme="minorHAnsi" w:cstheme="minorHAnsi"/>
          <w:sz w:val="22"/>
          <w:szCs w:val="22"/>
          <w:lang w:val="lt-LT"/>
        </w:rPr>
        <w:t>Paslaugų teikėjui laiku nepašalinus Paslaugų trūkumų</w:t>
      </w:r>
      <w:r w:rsidRPr="00923DDF">
        <w:rPr>
          <w:rFonts w:asciiTheme="minorHAnsi" w:hAnsiTheme="minorHAnsi" w:cstheme="minorHAnsi"/>
          <w:sz w:val="22"/>
          <w:szCs w:val="22"/>
          <w:lang w:val="lt-LT" w:eastAsia="lt-LT"/>
        </w:rPr>
        <w:t xml:space="preserve"> </w:t>
      </w:r>
      <w:r w:rsidRPr="00923DDF">
        <w:rPr>
          <w:rFonts w:asciiTheme="minorHAnsi" w:hAnsiTheme="minorHAnsi" w:cstheme="minorHAnsi"/>
          <w:sz w:val="22"/>
          <w:szCs w:val="22"/>
          <w:lang w:val="lt-LT"/>
        </w:rPr>
        <w:t>pagal Sutarties sąlygas, Pirkėjas turi teisę reikalauti 0,04 proc. laiku nesuteiktų Paslaugų su trūkumais vertės dydžio delspinigių už kiekvieną uždelstą dieną.</w:t>
      </w:r>
    </w:p>
    <w:p w14:paraId="3ADB9ECE" w14:textId="77777777" w:rsidR="00EC6BD4" w:rsidRPr="00923DDF" w:rsidRDefault="00EC6BD4" w:rsidP="00EC6BD4">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lt-LT"/>
        </w:rPr>
      </w:pPr>
      <w:r w:rsidRPr="00923DDF">
        <w:rPr>
          <w:rFonts w:asciiTheme="minorHAnsi" w:hAnsiTheme="minorHAnsi" w:cstheme="minorHAnsi"/>
          <w:kern w:val="2"/>
          <w:sz w:val="22"/>
          <w:szCs w:val="22"/>
          <w:lang w:val="lt-LT"/>
        </w:rPr>
        <w:t>Nutraukus Sutartį dėl esminio Sutarties pažeidimo, nustatyto Sutarties Specialiosiose sąlygose, mokama 10 procentų dydžio bauda nuo Pradinės Sutarties vertės be PVM, nurodytos Specialiųjų sąlygų 5.2 punkte.</w:t>
      </w:r>
    </w:p>
    <w:p w14:paraId="6E9F9EAA" w14:textId="77777777" w:rsidR="003032D5" w:rsidRDefault="00EC6BD4" w:rsidP="00EC6BD4">
      <w:pPr>
        <w:pStyle w:val="ListParagraph"/>
        <w:numPr>
          <w:ilvl w:val="0"/>
          <w:numId w:val="14"/>
        </w:numPr>
        <w:tabs>
          <w:tab w:val="left" w:pos="993"/>
        </w:tabs>
        <w:ind w:left="2846" w:hanging="2279"/>
        <w:jc w:val="both"/>
        <w:rPr>
          <w:rFonts w:asciiTheme="minorHAnsi" w:hAnsiTheme="minorHAnsi" w:cstheme="minorHAnsi"/>
          <w:kern w:val="2"/>
          <w:sz w:val="22"/>
          <w:szCs w:val="22"/>
          <w:lang w:val="lt-LT"/>
        </w:rPr>
      </w:pPr>
      <w:r w:rsidRPr="00923DDF">
        <w:rPr>
          <w:rFonts w:asciiTheme="minorHAnsi" w:hAnsiTheme="minorHAnsi" w:cstheme="minorHAnsi"/>
          <w:kern w:val="2"/>
          <w:sz w:val="22"/>
          <w:szCs w:val="22"/>
          <w:lang w:val="lt-LT"/>
        </w:rPr>
        <w:t>Sutarties sąlygos, kurios laikomos esminėmis Sutarties sąlygomis</w:t>
      </w:r>
      <w:r w:rsidR="003032D5">
        <w:rPr>
          <w:rFonts w:asciiTheme="minorHAnsi" w:hAnsiTheme="minorHAnsi" w:cstheme="minorHAnsi"/>
          <w:kern w:val="2"/>
          <w:sz w:val="22"/>
          <w:szCs w:val="22"/>
          <w:lang w:val="lt-LT"/>
        </w:rPr>
        <w:t>:</w:t>
      </w:r>
    </w:p>
    <w:p w14:paraId="7C96DE29" w14:textId="61A72C12" w:rsidR="003032D5" w:rsidRPr="003032D5" w:rsidRDefault="003032D5" w:rsidP="003032D5">
      <w:pPr>
        <w:pStyle w:val="ListParagraph"/>
        <w:ind w:left="435" w:firstLine="130"/>
        <w:jc w:val="both"/>
        <w:rPr>
          <w:rFonts w:asciiTheme="minorHAnsi" w:hAnsiTheme="minorHAnsi" w:cstheme="minorHAnsi"/>
          <w:kern w:val="2"/>
          <w:sz w:val="22"/>
          <w:szCs w:val="22"/>
        </w:rPr>
      </w:pPr>
      <w:r w:rsidRPr="003032D5">
        <w:rPr>
          <w:rFonts w:asciiTheme="minorHAnsi" w:hAnsiTheme="minorHAnsi" w:cstheme="minorHAnsi"/>
          <w:kern w:val="2"/>
          <w:sz w:val="22"/>
          <w:szCs w:val="22"/>
        </w:rPr>
        <w:t>1</w:t>
      </w:r>
      <w:r>
        <w:rPr>
          <w:rFonts w:asciiTheme="minorHAnsi" w:hAnsiTheme="minorHAnsi" w:cstheme="minorHAnsi"/>
          <w:kern w:val="2"/>
          <w:sz w:val="22"/>
          <w:szCs w:val="22"/>
        </w:rPr>
        <w:t>7</w:t>
      </w:r>
      <w:r w:rsidRPr="003032D5">
        <w:rPr>
          <w:rFonts w:asciiTheme="minorHAnsi" w:hAnsiTheme="minorHAnsi" w:cstheme="minorHAnsi"/>
          <w:kern w:val="2"/>
          <w:sz w:val="22"/>
          <w:szCs w:val="22"/>
        </w:rPr>
        <w:t xml:space="preserve">.1. </w:t>
      </w:r>
      <w:r w:rsidRPr="003032D5">
        <w:rPr>
          <w:rFonts w:asciiTheme="minorHAnsi" w:hAnsiTheme="minorHAnsi" w:cstheme="minorHAnsi"/>
          <w:kern w:val="2"/>
          <w:sz w:val="22"/>
          <w:szCs w:val="22"/>
          <w:lang w:val="lt-LT"/>
        </w:rPr>
        <w:t>Sutarties įkaini</w:t>
      </w:r>
      <w:r>
        <w:rPr>
          <w:rFonts w:asciiTheme="minorHAnsi" w:hAnsiTheme="minorHAnsi" w:cstheme="minorHAnsi"/>
          <w:kern w:val="2"/>
          <w:sz w:val="22"/>
          <w:szCs w:val="22"/>
          <w:lang w:val="lt-LT"/>
        </w:rPr>
        <w:t>ai</w:t>
      </w:r>
      <w:r w:rsidRPr="003032D5">
        <w:rPr>
          <w:rFonts w:asciiTheme="minorHAnsi" w:hAnsiTheme="minorHAnsi" w:cstheme="minorHAnsi"/>
          <w:kern w:val="2"/>
          <w:sz w:val="22"/>
          <w:szCs w:val="22"/>
          <w:lang w:val="lt-LT"/>
        </w:rPr>
        <w:t>;</w:t>
      </w:r>
    </w:p>
    <w:p w14:paraId="42D5B538" w14:textId="7746A82C" w:rsidR="003032D5" w:rsidRPr="003032D5" w:rsidRDefault="003032D5" w:rsidP="003032D5">
      <w:pPr>
        <w:spacing w:after="0" w:line="240" w:lineRule="auto"/>
        <w:ind w:firstLine="567"/>
        <w:jc w:val="both"/>
        <w:rPr>
          <w:rFonts w:eastAsia="Arial" w:cstheme="minorHAnsi"/>
          <w:kern w:val="2"/>
          <w:lang w:val="lt"/>
        </w:rPr>
      </w:pPr>
      <w:r w:rsidRPr="003032D5">
        <w:rPr>
          <w:rFonts w:eastAsia="Arial" w:cstheme="minorHAnsi"/>
          <w:kern w:val="2"/>
          <w:lang w:val="lt"/>
        </w:rPr>
        <w:t>1</w:t>
      </w:r>
      <w:r>
        <w:rPr>
          <w:rFonts w:eastAsia="Arial" w:cstheme="minorHAnsi"/>
          <w:kern w:val="2"/>
          <w:lang w:val="lt"/>
        </w:rPr>
        <w:t>7</w:t>
      </w:r>
      <w:r w:rsidRPr="003032D5">
        <w:rPr>
          <w:rFonts w:eastAsia="Arial" w:cstheme="minorHAnsi"/>
          <w:kern w:val="2"/>
          <w:lang w:val="lt"/>
        </w:rPr>
        <w:t>.2. Sutartyje nustatyt</w:t>
      </w:r>
      <w:r>
        <w:rPr>
          <w:rFonts w:eastAsia="Arial" w:cstheme="minorHAnsi"/>
          <w:kern w:val="2"/>
          <w:lang w:val="lt"/>
        </w:rPr>
        <w:t>i</w:t>
      </w:r>
      <w:r w:rsidRPr="003032D5">
        <w:rPr>
          <w:rFonts w:eastAsia="Arial" w:cstheme="minorHAnsi"/>
          <w:kern w:val="2"/>
          <w:lang w:val="lt"/>
        </w:rPr>
        <w:t xml:space="preserve"> Paslaugų teikimo termin</w:t>
      </w:r>
      <w:r>
        <w:rPr>
          <w:rFonts w:eastAsia="Arial" w:cstheme="minorHAnsi"/>
          <w:kern w:val="2"/>
          <w:lang w:val="lt"/>
        </w:rPr>
        <w:t>ai</w:t>
      </w:r>
      <w:r w:rsidRPr="003032D5">
        <w:rPr>
          <w:rFonts w:eastAsia="Arial" w:cstheme="minorHAnsi"/>
          <w:kern w:val="2"/>
          <w:lang w:val="lt"/>
        </w:rPr>
        <w:t>;</w:t>
      </w:r>
    </w:p>
    <w:p w14:paraId="67DBA9C5" w14:textId="2ABAFFC6" w:rsidR="003032D5" w:rsidRPr="003032D5" w:rsidRDefault="003032D5" w:rsidP="003032D5">
      <w:pPr>
        <w:tabs>
          <w:tab w:val="left" w:pos="567"/>
          <w:tab w:val="left" w:pos="851"/>
          <w:tab w:val="left" w:pos="992"/>
          <w:tab w:val="left" w:pos="1134"/>
        </w:tabs>
        <w:spacing w:after="0" w:line="240" w:lineRule="auto"/>
        <w:ind w:firstLine="567"/>
        <w:jc w:val="both"/>
        <w:rPr>
          <w:rFonts w:eastAsia="Arial" w:cstheme="minorHAnsi"/>
          <w:kern w:val="2"/>
          <w:lang w:val="lt-LT"/>
        </w:rPr>
      </w:pPr>
      <w:r w:rsidRPr="003032D5">
        <w:rPr>
          <w:rFonts w:eastAsia="Arial" w:cstheme="minorHAnsi"/>
          <w:kern w:val="2"/>
          <w:lang w:val="lt-LT"/>
        </w:rPr>
        <w:lastRenderedPageBreak/>
        <w:t>17.3. Paslaugų kokybė;</w:t>
      </w:r>
    </w:p>
    <w:p w14:paraId="710CD590" w14:textId="25787EDA" w:rsidR="003032D5" w:rsidRPr="003032D5" w:rsidRDefault="003032D5" w:rsidP="003032D5">
      <w:pPr>
        <w:tabs>
          <w:tab w:val="left" w:pos="567"/>
          <w:tab w:val="left" w:pos="851"/>
          <w:tab w:val="left" w:pos="992"/>
          <w:tab w:val="left" w:pos="1134"/>
        </w:tabs>
        <w:spacing w:after="0" w:line="240" w:lineRule="auto"/>
        <w:ind w:firstLine="567"/>
        <w:jc w:val="both"/>
        <w:rPr>
          <w:rFonts w:eastAsia="Arial" w:cstheme="minorHAnsi"/>
          <w:kern w:val="2"/>
          <w:lang w:val="lt-LT"/>
        </w:rPr>
      </w:pPr>
      <w:r w:rsidRPr="003032D5">
        <w:rPr>
          <w:rFonts w:eastAsia="Arial" w:cstheme="minorHAnsi"/>
          <w:kern w:val="2"/>
          <w:lang w:val="lt-LT"/>
        </w:rPr>
        <w:t>17.4. Tiekėjo kvalifikacija.</w:t>
      </w:r>
    </w:p>
    <w:p w14:paraId="1CE70F2D" w14:textId="77777777" w:rsidR="003032D5" w:rsidRDefault="00EC6BD4" w:rsidP="00EC6BD4">
      <w:pPr>
        <w:pStyle w:val="ListParagraph"/>
        <w:numPr>
          <w:ilvl w:val="0"/>
          <w:numId w:val="14"/>
        </w:numPr>
        <w:tabs>
          <w:tab w:val="left" w:pos="993"/>
        </w:tabs>
        <w:ind w:left="0" w:firstLine="567"/>
        <w:jc w:val="both"/>
        <w:rPr>
          <w:rFonts w:asciiTheme="minorHAnsi" w:hAnsiTheme="minorHAnsi" w:cstheme="minorHAnsi"/>
          <w:kern w:val="2"/>
          <w:sz w:val="22"/>
          <w:szCs w:val="22"/>
          <w:lang w:val="lt-LT"/>
        </w:rPr>
      </w:pPr>
      <w:r w:rsidRPr="00923DDF">
        <w:rPr>
          <w:rFonts w:asciiTheme="minorHAnsi" w:hAnsiTheme="minorHAnsi" w:cstheme="minorHAnsi"/>
          <w:kern w:val="2"/>
          <w:sz w:val="22"/>
          <w:szCs w:val="22"/>
          <w:lang w:val="lt-LT"/>
        </w:rPr>
        <w:t>Esminiai sutarties pažeidimai</w:t>
      </w:r>
      <w:r w:rsidR="003032D5">
        <w:rPr>
          <w:rFonts w:asciiTheme="minorHAnsi" w:hAnsiTheme="minorHAnsi" w:cstheme="minorHAnsi"/>
          <w:kern w:val="2"/>
          <w:sz w:val="22"/>
          <w:szCs w:val="22"/>
          <w:lang w:val="lt-LT"/>
        </w:rPr>
        <w:t>:</w:t>
      </w:r>
    </w:p>
    <w:p w14:paraId="75859170" w14:textId="3E009DDB" w:rsidR="003032D5" w:rsidRPr="003032D5" w:rsidRDefault="003032D5" w:rsidP="003032D5">
      <w:pPr>
        <w:spacing w:after="0" w:line="240" w:lineRule="auto"/>
        <w:ind w:firstLine="567"/>
        <w:jc w:val="both"/>
        <w:rPr>
          <w:rFonts w:cstheme="minorHAnsi"/>
          <w:kern w:val="2"/>
          <w:szCs w:val="24"/>
        </w:rPr>
      </w:pPr>
      <w:r w:rsidRPr="003032D5">
        <w:rPr>
          <w:rFonts w:cstheme="minorHAnsi"/>
          <w:kern w:val="2"/>
          <w:szCs w:val="24"/>
        </w:rPr>
        <w:t xml:space="preserve">18.1. </w:t>
      </w:r>
      <w:r w:rsidRPr="003032D5">
        <w:rPr>
          <w:rFonts w:cstheme="minorHAnsi"/>
          <w:kern w:val="2"/>
          <w:szCs w:val="24"/>
          <w:lang w:val="lt-LT"/>
        </w:rPr>
        <w:t>jeigu Tiekėjas nevykdo prisiimtų įsipareigojimų už Sutartyje nustatytus Sutarties įkainius;</w:t>
      </w:r>
    </w:p>
    <w:p w14:paraId="35B942E0" w14:textId="36F02C84" w:rsidR="003032D5" w:rsidRPr="003032D5" w:rsidRDefault="003032D5" w:rsidP="003032D5">
      <w:pPr>
        <w:spacing w:after="0" w:line="240" w:lineRule="auto"/>
        <w:ind w:firstLine="567"/>
        <w:jc w:val="both"/>
        <w:rPr>
          <w:rFonts w:eastAsia="Arial" w:cstheme="minorHAnsi"/>
          <w:kern w:val="2"/>
          <w:szCs w:val="24"/>
          <w:lang w:val="lt"/>
        </w:rPr>
      </w:pPr>
      <w:r>
        <w:rPr>
          <w:rFonts w:eastAsia="Arial" w:cstheme="minorHAnsi"/>
          <w:kern w:val="2"/>
          <w:szCs w:val="24"/>
          <w:lang w:val="lt"/>
        </w:rPr>
        <w:t>18.2.</w:t>
      </w:r>
      <w:r w:rsidRPr="003032D5">
        <w:rPr>
          <w:rFonts w:eastAsia="Arial" w:cstheme="minorHAnsi"/>
          <w:kern w:val="2"/>
          <w:szCs w:val="24"/>
          <w:lang w:val="lt"/>
        </w:rPr>
        <w:t xml:space="preserve"> jeigu Tiekėjas nesilaiko Sutartyje nustatytų Paslaugų teikimo terminų 2 (du) kartus iš eilės arba vėluoja suteikti Paslaugas daugiau nei 30 (</w:t>
      </w:r>
      <w:r w:rsidRPr="003032D5">
        <w:rPr>
          <w:rFonts w:eastAsia="Arial" w:cstheme="minorHAnsi"/>
          <w:kern w:val="2"/>
          <w:szCs w:val="24"/>
          <w:lang w:val="lt-LT"/>
        </w:rPr>
        <w:t>trisdešimt</w:t>
      </w:r>
      <w:r w:rsidRPr="003032D5">
        <w:rPr>
          <w:rFonts w:eastAsia="Arial" w:cstheme="minorHAnsi"/>
          <w:kern w:val="2"/>
          <w:szCs w:val="24"/>
          <w:lang w:val="lt"/>
        </w:rPr>
        <w:t>) dienų nuo Sutartyje nustatyto Paslaugų suteikimo termino;</w:t>
      </w:r>
    </w:p>
    <w:p w14:paraId="1F4753D5" w14:textId="705164BC" w:rsidR="003032D5" w:rsidRPr="003032D5" w:rsidRDefault="003032D5" w:rsidP="003032D5">
      <w:pPr>
        <w:tabs>
          <w:tab w:val="left" w:pos="567"/>
          <w:tab w:val="left" w:pos="851"/>
          <w:tab w:val="left" w:pos="992"/>
          <w:tab w:val="left" w:pos="1134"/>
        </w:tabs>
        <w:spacing w:after="0" w:line="240" w:lineRule="auto"/>
        <w:ind w:firstLine="567"/>
        <w:jc w:val="both"/>
        <w:rPr>
          <w:rFonts w:eastAsia="Arial" w:cstheme="minorHAnsi"/>
          <w:kern w:val="2"/>
          <w:szCs w:val="24"/>
          <w:lang w:val="lt"/>
        </w:rPr>
      </w:pPr>
      <w:r>
        <w:rPr>
          <w:rFonts w:eastAsia="Arial" w:cstheme="minorHAnsi"/>
          <w:kern w:val="2"/>
          <w:szCs w:val="24"/>
          <w:lang w:val="lt"/>
        </w:rPr>
        <w:t>18.3</w:t>
      </w:r>
      <w:r w:rsidRPr="003032D5">
        <w:rPr>
          <w:rFonts w:eastAsia="Arial" w:cstheme="minorHAnsi"/>
          <w:kern w:val="2"/>
          <w:szCs w:val="24"/>
          <w:lang w:val="lt"/>
        </w:rPr>
        <w:t>. jeigu Tiekėjas pažeidžia Paslaugų suteikimo terminus ir priskaičiuotų netesybų už vėlavimą suma viršija 20 (dvidešimt) proc. Pradinės sutarties vertės;</w:t>
      </w:r>
    </w:p>
    <w:p w14:paraId="0E67DEA9" w14:textId="62F492AA" w:rsidR="003032D5" w:rsidRPr="003032D5" w:rsidRDefault="003032D5" w:rsidP="003032D5">
      <w:pPr>
        <w:tabs>
          <w:tab w:val="left" w:pos="567"/>
          <w:tab w:val="left" w:pos="851"/>
          <w:tab w:val="left" w:pos="992"/>
          <w:tab w:val="left" w:pos="1134"/>
        </w:tabs>
        <w:spacing w:after="0" w:line="240" w:lineRule="auto"/>
        <w:ind w:firstLine="567"/>
        <w:jc w:val="both"/>
        <w:rPr>
          <w:rFonts w:eastAsia="Arial" w:cstheme="minorHAnsi"/>
          <w:kern w:val="2"/>
          <w:szCs w:val="24"/>
          <w:lang w:val="lt"/>
        </w:rPr>
      </w:pPr>
      <w:r>
        <w:rPr>
          <w:rFonts w:eastAsia="Arial" w:cstheme="minorHAnsi"/>
          <w:kern w:val="2"/>
          <w:szCs w:val="24"/>
          <w:lang w:val="lt"/>
        </w:rPr>
        <w:t>18.4.</w:t>
      </w:r>
      <w:r w:rsidRPr="003032D5">
        <w:rPr>
          <w:rFonts w:eastAsia="Arial" w:cstheme="minorHAnsi"/>
          <w:kern w:val="2"/>
          <w:szCs w:val="24"/>
          <w:lang w:val="lt"/>
        </w:rPr>
        <w:t xml:space="preserve"> Tiekėjas pažeidžia Paslaugų suteikimo terminus ir dėl Paslaugų suteikimo vėlavimo Paslaugos tampa nebereikalingos;</w:t>
      </w:r>
    </w:p>
    <w:p w14:paraId="41D5A96C" w14:textId="6015C0C4" w:rsidR="003032D5" w:rsidRPr="003032D5" w:rsidRDefault="003032D5" w:rsidP="003032D5">
      <w:pPr>
        <w:tabs>
          <w:tab w:val="left" w:pos="567"/>
          <w:tab w:val="left" w:pos="851"/>
          <w:tab w:val="left" w:pos="992"/>
          <w:tab w:val="left" w:pos="1134"/>
        </w:tabs>
        <w:spacing w:after="0" w:line="240" w:lineRule="auto"/>
        <w:ind w:firstLine="567"/>
        <w:jc w:val="both"/>
        <w:rPr>
          <w:rFonts w:eastAsia="Arial" w:cstheme="minorHAnsi"/>
          <w:kern w:val="2"/>
          <w:szCs w:val="24"/>
          <w:lang w:val="lt"/>
        </w:rPr>
      </w:pPr>
      <w:r>
        <w:rPr>
          <w:rFonts w:eastAsia="Arial" w:cstheme="minorHAnsi"/>
          <w:kern w:val="2"/>
          <w:szCs w:val="24"/>
          <w:lang w:val="lt"/>
        </w:rPr>
        <w:t>18.5.</w:t>
      </w:r>
      <w:r w:rsidRPr="003032D5">
        <w:rPr>
          <w:rFonts w:eastAsia="Arial" w:cstheme="minorHAnsi"/>
          <w:kern w:val="2"/>
          <w:szCs w:val="24"/>
          <w:lang w:val="lt"/>
        </w:rPr>
        <w:t xml:space="preserve"> Tiekėjas daugiau kaip 2 (du) kartus suteikia Paslaugas, kurios neatitinka Sutartyje ir (ar) įstatymuose nustatytų reikalavimų Paslaugoms;</w:t>
      </w:r>
    </w:p>
    <w:p w14:paraId="3CD17EA2" w14:textId="5C07EE12" w:rsidR="003032D5" w:rsidRPr="003032D5" w:rsidRDefault="003032D5" w:rsidP="003032D5">
      <w:pPr>
        <w:tabs>
          <w:tab w:val="left" w:pos="567"/>
          <w:tab w:val="left" w:pos="851"/>
          <w:tab w:val="left" w:pos="992"/>
          <w:tab w:val="left" w:pos="1134"/>
        </w:tabs>
        <w:spacing w:after="0" w:line="240" w:lineRule="auto"/>
        <w:ind w:firstLine="567"/>
        <w:jc w:val="both"/>
        <w:rPr>
          <w:rFonts w:eastAsia="Arial" w:cstheme="minorHAnsi"/>
          <w:kern w:val="2"/>
          <w:szCs w:val="24"/>
          <w:lang w:val="lt"/>
        </w:rPr>
      </w:pPr>
      <w:r>
        <w:rPr>
          <w:rFonts w:eastAsia="Arial" w:cstheme="minorHAnsi"/>
          <w:kern w:val="2"/>
          <w:szCs w:val="24"/>
          <w:lang w:val="lt"/>
        </w:rPr>
        <w:t>18.6</w:t>
      </w:r>
      <w:r w:rsidRPr="003032D5">
        <w:rPr>
          <w:rFonts w:eastAsia="Arial" w:cstheme="minorHAnsi"/>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ACD76C9" w14:textId="657064D1" w:rsidR="003032D5" w:rsidRPr="003032D5" w:rsidRDefault="003032D5" w:rsidP="003032D5">
      <w:pPr>
        <w:spacing w:after="0" w:line="240" w:lineRule="auto"/>
        <w:ind w:firstLine="567"/>
        <w:jc w:val="both"/>
        <w:rPr>
          <w:rFonts w:eastAsia="Arial"/>
          <w:kern w:val="2"/>
          <w:szCs w:val="24"/>
          <w:lang w:val="lt"/>
        </w:rPr>
      </w:pPr>
      <w:r>
        <w:rPr>
          <w:rFonts w:eastAsia="Arial" w:cstheme="minorHAnsi"/>
          <w:kern w:val="2"/>
          <w:szCs w:val="24"/>
          <w:lang w:val="lt"/>
        </w:rPr>
        <w:t>18.7</w:t>
      </w:r>
      <w:r w:rsidRPr="003032D5">
        <w:rPr>
          <w:rFonts w:eastAsia="Arial" w:cstheme="minorHAnsi"/>
          <w:kern w:val="2"/>
          <w:szCs w:val="24"/>
          <w:lang w:val="lt"/>
        </w:rPr>
        <w:t>. Tiekėjas 2 (du) kartus pažeidžia esminę Sutarties sąlygą</w:t>
      </w:r>
      <w:r w:rsidRPr="003032D5">
        <w:rPr>
          <w:rFonts w:eastAsia="Arial"/>
          <w:kern w:val="2"/>
          <w:szCs w:val="24"/>
          <w:lang w:val="lt"/>
        </w:rPr>
        <w:t>.</w:t>
      </w:r>
    </w:p>
    <w:p w14:paraId="7B4271E5" w14:textId="19D91408" w:rsidR="00EC6BD4" w:rsidRPr="00923DDF" w:rsidRDefault="00EC6BD4" w:rsidP="00EC6BD4">
      <w:pPr>
        <w:pStyle w:val="ListParagraph"/>
        <w:numPr>
          <w:ilvl w:val="0"/>
          <w:numId w:val="14"/>
        </w:numPr>
        <w:tabs>
          <w:tab w:val="left" w:pos="851"/>
          <w:tab w:val="left" w:pos="993"/>
        </w:tabs>
        <w:spacing w:after="120"/>
        <w:ind w:left="0" w:firstLine="567"/>
        <w:jc w:val="both"/>
        <w:rPr>
          <w:rFonts w:asciiTheme="minorHAnsi" w:hAnsiTheme="minorHAnsi" w:cstheme="minorHAnsi"/>
          <w:vanish/>
          <w:sz w:val="22"/>
          <w:szCs w:val="22"/>
          <w:lang w:val="lt-LT"/>
        </w:rPr>
      </w:pPr>
      <w:r w:rsidRPr="00923DDF">
        <w:rPr>
          <w:rFonts w:asciiTheme="minorHAnsi" w:hAnsiTheme="minorHAnsi" w:cstheme="minorHAnsi"/>
          <w:kern w:val="2"/>
          <w:sz w:val="22"/>
          <w:szCs w:val="22"/>
          <w:lang w:val="lt-LT"/>
        </w:rPr>
        <w:t xml:space="preserve">Sutartis gali būti nutraukiama rašytiniu Šalių susitarimu arba vienašališkai, </w:t>
      </w:r>
      <w:hyperlink r:id="rId9" w:history="1">
        <w:r w:rsidRPr="00923DDF">
          <w:rPr>
            <w:rStyle w:val="Hyperlink"/>
            <w:rFonts w:asciiTheme="minorHAnsi" w:hAnsiTheme="minorHAnsi" w:cstheme="minorHAnsi"/>
            <w:kern w:val="2"/>
            <w:sz w:val="22"/>
            <w:szCs w:val="22"/>
            <w:lang w:val="lt-LT"/>
          </w:rPr>
          <w:t>Bendrosiose sąlygose</w:t>
        </w:r>
      </w:hyperlink>
      <w:r w:rsidRPr="00923DDF">
        <w:rPr>
          <w:rFonts w:asciiTheme="minorHAnsi" w:hAnsiTheme="minorHAnsi" w:cstheme="minorHAnsi"/>
          <w:kern w:val="2"/>
          <w:sz w:val="22"/>
          <w:szCs w:val="22"/>
          <w:lang w:val="lt-LT"/>
        </w:rPr>
        <w:t xml:space="preserve"> nurodytais atvejais ir nustatyta tvarka</w:t>
      </w:r>
      <w:bookmarkEnd w:id="5"/>
    </w:p>
    <w:p w14:paraId="3F1849DD" w14:textId="77777777" w:rsidR="00EC6BD4" w:rsidRPr="00923DDF" w:rsidRDefault="00EC6BD4" w:rsidP="00EC6BD4">
      <w:pPr>
        <w:pStyle w:val="ListParagraph"/>
        <w:numPr>
          <w:ilvl w:val="0"/>
          <w:numId w:val="14"/>
        </w:numPr>
        <w:tabs>
          <w:tab w:val="left" w:pos="851"/>
          <w:tab w:val="left" w:pos="993"/>
        </w:tabs>
        <w:spacing w:after="120"/>
        <w:ind w:left="0" w:firstLine="567"/>
        <w:jc w:val="both"/>
        <w:rPr>
          <w:rFonts w:asciiTheme="minorHAnsi" w:hAnsiTheme="minorHAnsi" w:cstheme="minorHAnsi"/>
          <w:sz w:val="22"/>
          <w:szCs w:val="22"/>
          <w:lang w:val="lt-LT"/>
        </w:rPr>
      </w:pPr>
      <w:r w:rsidRPr="00923DDF">
        <w:rPr>
          <w:rFonts w:asciiTheme="minorHAnsi" w:hAnsiTheme="minorHAnsi" w:cstheme="minorHAnsi"/>
          <w:sz w:val="22"/>
          <w:szCs w:val="22"/>
          <w:lang w:val="lt-LT"/>
        </w:rPr>
        <w:t>.</w:t>
      </w:r>
    </w:p>
    <w:p w14:paraId="1A7F1696" w14:textId="639909AF" w:rsidR="00D83968" w:rsidRPr="00D83968" w:rsidRDefault="00D83968" w:rsidP="00D83968">
      <w:pPr>
        <w:tabs>
          <w:tab w:val="left" w:pos="851"/>
          <w:tab w:val="left" w:pos="993"/>
        </w:tabs>
        <w:spacing w:after="120"/>
        <w:jc w:val="both"/>
        <w:rPr>
          <w:rFonts w:cstheme="minorHAnsi"/>
          <w:vanish/>
          <w:lang w:val="lt-LT"/>
        </w:rPr>
      </w:pPr>
      <w:r>
        <w:rPr>
          <w:rFonts w:cstheme="minorHAnsi"/>
          <w:lang w:val="lt-LT"/>
        </w:rPr>
        <w:t xml:space="preserve"> </w:t>
      </w:r>
    </w:p>
    <w:p w14:paraId="1E9B02F9"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3BCDBA7D"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5E781172"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3F42198E"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65DB3FF0"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sectPr w:rsidR="00CB0302" w:rsidRPr="003A19A6" w:rsidSect="00BD4548">
      <w:pgSz w:w="12240" w:h="15840"/>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6728E" w14:textId="77777777" w:rsidR="004846E4" w:rsidRDefault="004846E4" w:rsidP="00CB0302">
      <w:pPr>
        <w:spacing w:after="0" w:line="240" w:lineRule="auto"/>
      </w:pPr>
      <w:r>
        <w:separator/>
      </w:r>
    </w:p>
  </w:endnote>
  <w:endnote w:type="continuationSeparator" w:id="0">
    <w:p w14:paraId="0DBCF0EF" w14:textId="77777777" w:rsidR="004846E4" w:rsidRDefault="004846E4" w:rsidP="00CB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6C6B" w14:textId="77777777" w:rsidR="004846E4" w:rsidRDefault="004846E4" w:rsidP="00CB0302">
      <w:pPr>
        <w:spacing w:after="0" w:line="240" w:lineRule="auto"/>
      </w:pPr>
      <w:r>
        <w:separator/>
      </w:r>
    </w:p>
  </w:footnote>
  <w:footnote w:type="continuationSeparator" w:id="0">
    <w:p w14:paraId="4EAECB09" w14:textId="77777777" w:rsidR="004846E4" w:rsidRDefault="004846E4" w:rsidP="00CB0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B06B66"/>
    <w:multiLevelType w:val="multilevel"/>
    <w:tmpl w:val="7D96413C"/>
    <w:lvl w:ilvl="0">
      <w:start w:val="9"/>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heme="minorHAnsi" w:eastAsiaTheme="minorHAnsi" w:hAnsiTheme="minorHAnsi" w:cstheme="minorBid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BE6735"/>
    <w:multiLevelType w:val="multilevel"/>
    <w:tmpl w:val="B1827DE2"/>
    <w:lvl w:ilvl="0">
      <w:start w:val="2"/>
      <w:numFmt w:val="decimal"/>
      <w:lvlText w:val="%1."/>
      <w:lvlJc w:val="left"/>
      <w:pPr>
        <w:ind w:left="360" w:hanging="360"/>
      </w:pPr>
    </w:lvl>
    <w:lvl w:ilvl="1">
      <w:start w:val="1"/>
      <w:numFmt w:val="decimal"/>
      <w:lvlText w:val="%1.%2."/>
      <w:lvlJc w:val="left"/>
      <w:pPr>
        <w:ind w:left="502" w:hanging="360"/>
      </w:pPr>
      <w:rPr>
        <w:i w:val="0"/>
        <w:color w:val="auto"/>
      </w:r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346B22D3"/>
    <w:multiLevelType w:val="multilevel"/>
    <w:tmpl w:val="AB50A304"/>
    <w:lvl w:ilvl="0">
      <w:start w:val="5"/>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3751770"/>
    <w:multiLevelType w:val="multilevel"/>
    <w:tmpl w:val="C5C6BFD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4BEF6485"/>
    <w:multiLevelType w:val="multilevel"/>
    <w:tmpl w:val="C84A681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5A0274D"/>
    <w:multiLevelType w:val="multilevel"/>
    <w:tmpl w:val="F84075BC"/>
    <w:lvl w:ilvl="0">
      <w:start w:val="12"/>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087BD9"/>
    <w:multiLevelType w:val="multilevel"/>
    <w:tmpl w:val="FE64ED00"/>
    <w:lvl w:ilvl="0">
      <w:start w:val="12"/>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Theme="minorHAnsi" w:cs="Arial" w:hint="default"/>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9" w15:restartNumberingAfterBreak="0">
    <w:nsid w:val="64130787"/>
    <w:multiLevelType w:val="hybridMultilevel"/>
    <w:tmpl w:val="6F28B182"/>
    <w:lvl w:ilvl="0" w:tplc="0409000F">
      <w:start w:val="1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67E16F37"/>
    <w:multiLevelType w:val="multilevel"/>
    <w:tmpl w:val="748C99F2"/>
    <w:lvl w:ilvl="0">
      <w:start w:val="8"/>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702D3676"/>
    <w:multiLevelType w:val="multilevel"/>
    <w:tmpl w:val="319C99F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271291"/>
    <w:multiLevelType w:val="multilevel"/>
    <w:tmpl w:val="D076C678"/>
    <w:lvl w:ilvl="0">
      <w:start w:val="7"/>
      <w:numFmt w:val="decimal"/>
      <w:lvlText w:val="%1."/>
      <w:lvlJc w:val="left"/>
      <w:pPr>
        <w:ind w:left="360" w:hanging="360"/>
      </w:pPr>
      <w:rPr>
        <w:rFonts w:ascii="Calibri" w:hAnsi="Calibri" w:cs="Calibri" w:hint="default"/>
      </w:rPr>
    </w:lvl>
    <w:lvl w:ilvl="1">
      <w:start w:val="1"/>
      <w:numFmt w:val="decimal"/>
      <w:lvlText w:val="%1.%2."/>
      <w:lvlJc w:val="left"/>
      <w:pPr>
        <w:ind w:left="795" w:hanging="360"/>
      </w:pPr>
      <w:rPr>
        <w:rFonts w:ascii="Calibri" w:hAnsi="Calibri" w:cs="Calibri" w:hint="default"/>
      </w:rPr>
    </w:lvl>
    <w:lvl w:ilvl="2">
      <w:start w:val="1"/>
      <w:numFmt w:val="decimal"/>
      <w:lvlText w:val="%1.%2.%3."/>
      <w:lvlJc w:val="left"/>
      <w:pPr>
        <w:ind w:left="1590" w:hanging="720"/>
      </w:pPr>
      <w:rPr>
        <w:rFonts w:ascii="Calibri" w:hAnsi="Calibri" w:cs="Calibri" w:hint="default"/>
      </w:rPr>
    </w:lvl>
    <w:lvl w:ilvl="3">
      <w:start w:val="1"/>
      <w:numFmt w:val="decimal"/>
      <w:lvlText w:val="%1.%2.%3.%4."/>
      <w:lvlJc w:val="left"/>
      <w:pPr>
        <w:ind w:left="2025" w:hanging="720"/>
      </w:pPr>
      <w:rPr>
        <w:rFonts w:ascii="Calibri" w:hAnsi="Calibri" w:cs="Calibri" w:hint="default"/>
      </w:rPr>
    </w:lvl>
    <w:lvl w:ilvl="4">
      <w:start w:val="1"/>
      <w:numFmt w:val="decimal"/>
      <w:lvlText w:val="%1.%2.%3.%4.%5."/>
      <w:lvlJc w:val="left"/>
      <w:pPr>
        <w:ind w:left="2820" w:hanging="1080"/>
      </w:pPr>
      <w:rPr>
        <w:rFonts w:ascii="Calibri" w:hAnsi="Calibri" w:cs="Calibri" w:hint="default"/>
      </w:rPr>
    </w:lvl>
    <w:lvl w:ilvl="5">
      <w:start w:val="1"/>
      <w:numFmt w:val="decimal"/>
      <w:lvlText w:val="%1.%2.%3.%4.%5.%6."/>
      <w:lvlJc w:val="left"/>
      <w:pPr>
        <w:ind w:left="3255" w:hanging="1080"/>
      </w:pPr>
      <w:rPr>
        <w:rFonts w:ascii="Calibri" w:hAnsi="Calibri" w:cs="Calibri" w:hint="default"/>
      </w:rPr>
    </w:lvl>
    <w:lvl w:ilvl="6">
      <w:start w:val="1"/>
      <w:numFmt w:val="decimal"/>
      <w:lvlText w:val="%1.%2.%3.%4.%5.%6.%7."/>
      <w:lvlJc w:val="left"/>
      <w:pPr>
        <w:ind w:left="4050" w:hanging="1440"/>
      </w:pPr>
      <w:rPr>
        <w:rFonts w:ascii="Calibri" w:hAnsi="Calibri" w:cs="Calibri" w:hint="default"/>
      </w:rPr>
    </w:lvl>
    <w:lvl w:ilvl="7">
      <w:start w:val="1"/>
      <w:numFmt w:val="decimal"/>
      <w:lvlText w:val="%1.%2.%3.%4.%5.%6.%7.%8."/>
      <w:lvlJc w:val="left"/>
      <w:pPr>
        <w:ind w:left="4485" w:hanging="1440"/>
      </w:pPr>
      <w:rPr>
        <w:rFonts w:ascii="Calibri" w:hAnsi="Calibri" w:cs="Calibri" w:hint="default"/>
      </w:rPr>
    </w:lvl>
    <w:lvl w:ilvl="8">
      <w:start w:val="1"/>
      <w:numFmt w:val="decimal"/>
      <w:lvlText w:val="%1.%2.%3.%4.%5.%6.%7.%8.%9."/>
      <w:lvlJc w:val="left"/>
      <w:pPr>
        <w:ind w:left="5280" w:hanging="1800"/>
      </w:pPr>
      <w:rPr>
        <w:rFonts w:ascii="Calibri" w:hAnsi="Calibri" w:cs="Calibri" w:hint="default"/>
      </w:rPr>
    </w:lvl>
  </w:abstractNum>
  <w:abstractNum w:abstractNumId="13" w15:restartNumberingAfterBreak="0">
    <w:nsid w:val="7697452E"/>
    <w:multiLevelType w:val="multilevel"/>
    <w:tmpl w:val="6E8C517C"/>
    <w:lvl w:ilvl="0">
      <w:start w:val="16"/>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8394404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885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420867">
    <w:abstractNumId w:val="8"/>
  </w:num>
  <w:num w:numId="4" w16cid:durableId="1508986420">
    <w:abstractNumId w:val="14"/>
  </w:num>
  <w:num w:numId="5" w16cid:durableId="484324963">
    <w:abstractNumId w:val="4"/>
  </w:num>
  <w:num w:numId="6" w16cid:durableId="1472748308">
    <w:abstractNumId w:val="9"/>
  </w:num>
  <w:num w:numId="7" w16cid:durableId="1650283879">
    <w:abstractNumId w:val="1"/>
  </w:num>
  <w:num w:numId="8" w16cid:durableId="1574856029">
    <w:abstractNumId w:val="11"/>
  </w:num>
  <w:num w:numId="9" w16cid:durableId="1295059749">
    <w:abstractNumId w:val="7"/>
  </w:num>
  <w:num w:numId="10" w16cid:durableId="1573000140">
    <w:abstractNumId w:val="5"/>
  </w:num>
  <w:num w:numId="11" w16cid:durableId="37125418">
    <w:abstractNumId w:val="3"/>
  </w:num>
  <w:num w:numId="12" w16cid:durableId="766190108">
    <w:abstractNumId w:val="0"/>
  </w:num>
  <w:num w:numId="13" w16cid:durableId="1255361458">
    <w:abstractNumId w:val="12"/>
  </w:num>
  <w:num w:numId="14" w16cid:durableId="523641739">
    <w:abstractNumId w:val="6"/>
  </w:num>
  <w:num w:numId="15" w16cid:durableId="9976558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5BD"/>
    <w:rsid w:val="00001D7C"/>
    <w:rsid w:val="000021C2"/>
    <w:rsid w:val="0000573E"/>
    <w:rsid w:val="00005B49"/>
    <w:rsid w:val="00017FFA"/>
    <w:rsid w:val="00026D6A"/>
    <w:rsid w:val="00041443"/>
    <w:rsid w:val="000429C0"/>
    <w:rsid w:val="00044C67"/>
    <w:rsid w:val="00046980"/>
    <w:rsid w:val="000625B0"/>
    <w:rsid w:val="00063ABF"/>
    <w:rsid w:val="00067988"/>
    <w:rsid w:val="00073169"/>
    <w:rsid w:val="00074055"/>
    <w:rsid w:val="000848C5"/>
    <w:rsid w:val="00085393"/>
    <w:rsid w:val="00086161"/>
    <w:rsid w:val="0009529C"/>
    <w:rsid w:val="000A13EF"/>
    <w:rsid w:val="000A5479"/>
    <w:rsid w:val="000A5B35"/>
    <w:rsid w:val="000A6D04"/>
    <w:rsid w:val="000A77E4"/>
    <w:rsid w:val="000B132C"/>
    <w:rsid w:val="000B1FE8"/>
    <w:rsid w:val="000B2643"/>
    <w:rsid w:val="000B6006"/>
    <w:rsid w:val="000C3380"/>
    <w:rsid w:val="000C5D9B"/>
    <w:rsid w:val="000C621B"/>
    <w:rsid w:val="000D1DF7"/>
    <w:rsid w:val="000D4A51"/>
    <w:rsid w:val="000D581E"/>
    <w:rsid w:val="000D5D1D"/>
    <w:rsid w:val="000D61C7"/>
    <w:rsid w:val="000E5891"/>
    <w:rsid w:val="000F543F"/>
    <w:rsid w:val="00103E32"/>
    <w:rsid w:val="00104E38"/>
    <w:rsid w:val="001050DB"/>
    <w:rsid w:val="00105B2D"/>
    <w:rsid w:val="00110BC1"/>
    <w:rsid w:val="00121208"/>
    <w:rsid w:val="00125191"/>
    <w:rsid w:val="00125D29"/>
    <w:rsid w:val="00145249"/>
    <w:rsid w:val="00145E85"/>
    <w:rsid w:val="00146E15"/>
    <w:rsid w:val="00151F52"/>
    <w:rsid w:val="00152122"/>
    <w:rsid w:val="001531AE"/>
    <w:rsid w:val="00156C5A"/>
    <w:rsid w:val="00161DA5"/>
    <w:rsid w:val="001818DB"/>
    <w:rsid w:val="00181A0C"/>
    <w:rsid w:val="00182B0F"/>
    <w:rsid w:val="00182D6D"/>
    <w:rsid w:val="001879B1"/>
    <w:rsid w:val="001904D8"/>
    <w:rsid w:val="001906DA"/>
    <w:rsid w:val="00193867"/>
    <w:rsid w:val="001A1207"/>
    <w:rsid w:val="001B013A"/>
    <w:rsid w:val="001B07A7"/>
    <w:rsid w:val="001D0CF9"/>
    <w:rsid w:val="001D1349"/>
    <w:rsid w:val="001D4508"/>
    <w:rsid w:val="001D547D"/>
    <w:rsid w:val="001D61BB"/>
    <w:rsid w:val="001D6955"/>
    <w:rsid w:val="001F0A83"/>
    <w:rsid w:val="001F69E9"/>
    <w:rsid w:val="00220A49"/>
    <w:rsid w:val="002266AF"/>
    <w:rsid w:val="002452F3"/>
    <w:rsid w:val="00257567"/>
    <w:rsid w:val="002611CF"/>
    <w:rsid w:val="00266484"/>
    <w:rsid w:val="00274F10"/>
    <w:rsid w:val="00280489"/>
    <w:rsid w:val="00283D27"/>
    <w:rsid w:val="0029120D"/>
    <w:rsid w:val="00292E12"/>
    <w:rsid w:val="002971CA"/>
    <w:rsid w:val="002A0D23"/>
    <w:rsid w:val="002A1658"/>
    <w:rsid w:val="002A3BDC"/>
    <w:rsid w:val="002A4CD3"/>
    <w:rsid w:val="002A515E"/>
    <w:rsid w:val="002C2229"/>
    <w:rsid w:val="002D09D8"/>
    <w:rsid w:val="002D5812"/>
    <w:rsid w:val="002F3E4E"/>
    <w:rsid w:val="002F5D84"/>
    <w:rsid w:val="002F7DAF"/>
    <w:rsid w:val="00301758"/>
    <w:rsid w:val="003032D5"/>
    <w:rsid w:val="00310D26"/>
    <w:rsid w:val="00326887"/>
    <w:rsid w:val="00334077"/>
    <w:rsid w:val="00344D0F"/>
    <w:rsid w:val="00353265"/>
    <w:rsid w:val="003606F3"/>
    <w:rsid w:val="003613C1"/>
    <w:rsid w:val="0037070F"/>
    <w:rsid w:val="003813DC"/>
    <w:rsid w:val="00397AA0"/>
    <w:rsid w:val="003A19A6"/>
    <w:rsid w:val="003B0552"/>
    <w:rsid w:val="003C160B"/>
    <w:rsid w:val="003C4C29"/>
    <w:rsid w:val="003C57CC"/>
    <w:rsid w:val="003D5764"/>
    <w:rsid w:val="003D5DC1"/>
    <w:rsid w:val="003E0D32"/>
    <w:rsid w:val="003E6D23"/>
    <w:rsid w:val="003E6DD7"/>
    <w:rsid w:val="003E7FD5"/>
    <w:rsid w:val="003F047C"/>
    <w:rsid w:val="003F605D"/>
    <w:rsid w:val="0040476C"/>
    <w:rsid w:val="004058C3"/>
    <w:rsid w:val="00423AF9"/>
    <w:rsid w:val="00425725"/>
    <w:rsid w:val="00437009"/>
    <w:rsid w:val="004401E5"/>
    <w:rsid w:val="00441A05"/>
    <w:rsid w:val="0044407F"/>
    <w:rsid w:val="00444CFE"/>
    <w:rsid w:val="00454D2B"/>
    <w:rsid w:val="00462024"/>
    <w:rsid w:val="004846E4"/>
    <w:rsid w:val="00486BEB"/>
    <w:rsid w:val="004B22C7"/>
    <w:rsid w:val="004B2412"/>
    <w:rsid w:val="004B50C6"/>
    <w:rsid w:val="004C0917"/>
    <w:rsid w:val="004D0907"/>
    <w:rsid w:val="004D2896"/>
    <w:rsid w:val="004E0D83"/>
    <w:rsid w:val="004F3A42"/>
    <w:rsid w:val="004F4F63"/>
    <w:rsid w:val="004F5E99"/>
    <w:rsid w:val="005051D4"/>
    <w:rsid w:val="00505481"/>
    <w:rsid w:val="005112A7"/>
    <w:rsid w:val="0051422A"/>
    <w:rsid w:val="005206A1"/>
    <w:rsid w:val="00524EE4"/>
    <w:rsid w:val="00541198"/>
    <w:rsid w:val="0054351E"/>
    <w:rsid w:val="00544A7A"/>
    <w:rsid w:val="00550001"/>
    <w:rsid w:val="00550C87"/>
    <w:rsid w:val="0056028A"/>
    <w:rsid w:val="00562C6D"/>
    <w:rsid w:val="0056674A"/>
    <w:rsid w:val="005718D5"/>
    <w:rsid w:val="00573C6D"/>
    <w:rsid w:val="00580480"/>
    <w:rsid w:val="0058356A"/>
    <w:rsid w:val="00583F19"/>
    <w:rsid w:val="0058627C"/>
    <w:rsid w:val="00591C99"/>
    <w:rsid w:val="005943DB"/>
    <w:rsid w:val="005A22E3"/>
    <w:rsid w:val="005B41EC"/>
    <w:rsid w:val="005B55C6"/>
    <w:rsid w:val="005C0416"/>
    <w:rsid w:val="005C1C32"/>
    <w:rsid w:val="005D0ADB"/>
    <w:rsid w:val="005D0CF1"/>
    <w:rsid w:val="005D677A"/>
    <w:rsid w:val="005E0055"/>
    <w:rsid w:val="005E08A9"/>
    <w:rsid w:val="005E3130"/>
    <w:rsid w:val="005E365E"/>
    <w:rsid w:val="005E7BF9"/>
    <w:rsid w:val="005F0926"/>
    <w:rsid w:val="005F1E29"/>
    <w:rsid w:val="0060132C"/>
    <w:rsid w:val="00607EEF"/>
    <w:rsid w:val="00611F18"/>
    <w:rsid w:val="00615A5B"/>
    <w:rsid w:val="00623133"/>
    <w:rsid w:val="00631E6C"/>
    <w:rsid w:val="00632C48"/>
    <w:rsid w:val="00632D15"/>
    <w:rsid w:val="00636432"/>
    <w:rsid w:val="006466C9"/>
    <w:rsid w:val="00650958"/>
    <w:rsid w:val="00653907"/>
    <w:rsid w:val="00662ABB"/>
    <w:rsid w:val="006760AD"/>
    <w:rsid w:val="00682873"/>
    <w:rsid w:val="00693157"/>
    <w:rsid w:val="00693FB0"/>
    <w:rsid w:val="006A047B"/>
    <w:rsid w:val="006A25DF"/>
    <w:rsid w:val="006A67B9"/>
    <w:rsid w:val="006A7942"/>
    <w:rsid w:val="006B05EF"/>
    <w:rsid w:val="006B785D"/>
    <w:rsid w:val="006C12CC"/>
    <w:rsid w:val="006C6574"/>
    <w:rsid w:val="006D07E1"/>
    <w:rsid w:val="006D1944"/>
    <w:rsid w:val="006D7658"/>
    <w:rsid w:val="006E02A6"/>
    <w:rsid w:val="006E48DD"/>
    <w:rsid w:val="006E4ABA"/>
    <w:rsid w:val="006F5B86"/>
    <w:rsid w:val="00707D4F"/>
    <w:rsid w:val="00715C82"/>
    <w:rsid w:val="00720FA9"/>
    <w:rsid w:val="00722CA7"/>
    <w:rsid w:val="00726847"/>
    <w:rsid w:val="00726E91"/>
    <w:rsid w:val="007365E4"/>
    <w:rsid w:val="00736A41"/>
    <w:rsid w:val="00742AA1"/>
    <w:rsid w:val="00745715"/>
    <w:rsid w:val="00745811"/>
    <w:rsid w:val="0076491D"/>
    <w:rsid w:val="00772451"/>
    <w:rsid w:val="00773EF4"/>
    <w:rsid w:val="00785A75"/>
    <w:rsid w:val="0079681D"/>
    <w:rsid w:val="007978DE"/>
    <w:rsid w:val="007A16D8"/>
    <w:rsid w:val="007A4C0A"/>
    <w:rsid w:val="007A6979"/>
    <w:rsid w:val="007A7614"/>
    <w:rsid w:val="007B68EF"/>
    <w:rsid w:val="007C3D4F"/>
    <w:rsid w:val="007D21B4"/>
    <w:rsid w:val="007E0E28"/>
    <w:rsid w:val="007E0E93"/>
    <w:rsid w:val="007F0B7D"/>
    <w:rsid w:val="007F179E"/>
    <w:rsid w:val="007F4882"/>
    <w:rsid w:val="007F5226"/>
    <w:rsid w:val="007F794E"/>
    <w:rsid w:val="00806ADC"/>
    <w:rsid w:val="00806AEA"/>
    <w:rsid w:val="00811DFF"/>
    <w:rsid w:val="008167AB"/>
    <w:rsid w:val="00820C2F"/>
    <w:rsid w:val="00822B7A"/>
    <w:rsid w:val="008310D1"/>
    <w:rsid w:val="00837DB7"/>
    <w:rsid w:val="008428C9"/>
    <w:rsid w:val="00850359"/>
    <w:rsid w:val="00854A43"/>
    <w:rsid w:val="00863EE9"/>
    <w:rsid w:val="008646F6"/>
    <w:rsid w:val="00875C39"/>
    <w:rsid w:val="0087664D"/>
    <w:rsid w:val="008777AC"/>
    <w:rsid w:val="00891469"/>
    <w:rsid w:val="00891F71"/>
    <w:rsid w:val="0089455A"/>
    <w:rsid w:val="00895440"/>
    <w:rsid w:val="00897352"/>
    <w:rsid w:val="008A7BCC"/>
    <w:rsid w:val="008B0D1C"/>
    <w:rsid w:val="008C7890"/>
    <w:rsid w:val="008D1548"/>
    <w:rsid w:val="008D3B65"/>
    <w:rsid w:val="008D3EE5"/>
    <w:rsid w:val="008D4A82"/>
    <w:rsid w:val="008E09F1"/>
    <w:rsid w:val="008E0D19"/>
    <w:rsid w:val="008E4E81"/>
    <w:rsid w:val="008E5633"/>
    <w:rsid w:val="008F68F0"/>
    <w:rsid w:val="008F77C3"/>
    <w:rsid w:val="008F7CE8"/>
    <w:rsid w:val="00900117"/>
    <w:rsid w:val="009074F9"/>
    <w:rsid w:val="00915128"/>
    <w:rsid w:val="00916636"/>
    <w:rsid w:val="00927307"/>
    <w:rsid w:val="00927A96"/>
    <w:rsid w:val="009301EE"/>
    <w:rsid w:val="00933CB1"/>
    <w:rsid w:val="00937384"/>
    <w:rsid w:val="00947A4A"/>
    <w:rsid w:val="0095092D"/>
    <w:rsid w:val="00956DB5"/>
    <w:rsid w:val="0096267A"/>
    <w:rsid w:val="00965DBF"/>
    <w:rsid w:val="00970E2F"/>
    <w:rsid w:val="00971420"/>
    <w:rsid w:val="009809DC"/>
    <w:rsid w:val="00981601"/>
    <w:rsid w:val="00985B40"/>
    <w:rsid w:val="00994737"/>
    <w:rsid w:val="009A0555"/>
    <w:rsid w:val="009A11E3"/>
    <w:rsid w:val="009A4F47"/>
    <w:rsid w:val="009B0C43"/>
    <w:rsid w:val="009B1450"/>
    <w:rsid w:val="009B4E43"/>
    <w:rsid w:val="009B615F"/>
    <w:rsid w:val="009D1F2A"/>
    <w:rsid w:val="009D4151"/>
    <w:rsid w:val="009E3EF0"/>
    <w:rsid w:val="009F30BD"/>
    <w:rsid w:val="009F46CC"/>
    <w:rsid w:val="009F5AB4"/>
    <w:rsid w:val="00A036E7"/>
    <w:rsid w:val="00A051B9"/>
    <w:rsid w:val="00A103DD"/>
    <w:rsid w:val="00A126AE"/>
    <w:rsid w:val="00A16D34"/>
    <w:rsid w:val="00A300A3"/>
    <w:rsid w:val="00A3086F"/>
    <w:rsid w:val="00A32029"/>
    <w:rsid w:val="00A41555"/>
    <w:rsid w:val="00A42B55"/>
    <w:rsid w:val="00A53503"/>
    <w:rsid w:val="00A544C6"/>
    <w:rsid w:val="00A54A43"/>
    <w:rsid w:val="00A6254D"/>
    <w:rsid w:val="00A659B2"/>
    <w:rsid w:val="00A722E3"/>
    <w:rsid w:val="00A72BAA"/>
    <w:rsid w:val="00A77011"/>
    <w:rsid w:val="00A77497"/>
    <w:rsid w:val="00A81F03"/>
    <w:rsid w:val="00A8514F"/>
    <w:rsid w:val="00AB0D14"/>
    <w:rsid w:val="00AB4409"/>
    <w:rsid w:val="00AB4AEE"/>
    <w:rsid w:val="00AB6561"/>
    <w:rsid w:val="00AB71E1"/>
    <w:rsid w:val="00AC74A1"/>
    <w:rsid w:val="00AD047F"/>
    <w:rsid w:val="00AF0299"/>
    <w:rsid w:val="00AF5739"/>
    <w:rsid w:val="00B106D4"/>
    <w:rsid w:val="00B37101"/>
    <w:rsid w:val="00B41793"/>
    <w:rsid w:val="00B42DC0"/>
    <w:rsid w:val="00B44327"/>
    <w:rsid w:val="00B62BF9"/>
    <w:rsid w:val="00B6709B"/>
    <w:rsid w:val="00B732DC"/>
    <w:rsid w:val="00B737A1"/>
    <w:rsid w:val="00B73CC5"/>
    <w:rsid w:val="00B771EF"/>
    <w:rsid w:val="00B77EF6"/>
    <w:rsid w:val="00B8704C"/>
    <w:rsid w:val="00B95BD7"/>
    <w:rsid w:val="00B9759D"/>
    <w:rsid w:val="00BA33ED"/>
    <w:rsid w:val="00BB05BD"/>
    <w:rsid w:val="00BB6DD7"/>
    <w:rsid w:val="00BB7AC4"/>
    <w:rsid w:val="00BC1957"/>
    <w:rsid w:val="00BC2166"/>
    <w:rsid w:val="00BD01C8"/>
    <w:rsid w:val="00BD4548"/>
    <w:rsid w:val="00BE02B5"/>
    <w:rsid w:val="00BE7A74"/>
    <w:rsid w:val="00BF52F8"/>
    <w:rsid w:val="00C04141"/>
    <w:rsid w:val="00C044E4"/>
    <w:rsid w:val="00C04EAD"/>
    <w:rsid w:val="00C11BDD"/>
    <w:rsid w:val="00C15DB7"/>
    <w:rsid w:val="00C23F0E"/>
    <w:rsid w:val="00C43D96"/>
    <w:rsid w:val="00C51EEE"/>
    <w:rsid w:val="00C55C08"/>
    <w:rsid w:val="00C56352"/>
    <w:rsid w:val="00C64A53"/>
    <w:rsid w:val="00C7401B"/>
    <w:rsid w:val="00C76C9D"/>
    <w:rsid w:val="00C84718"/>
    <w:rsid w:val="00C92F94"/>
    <w:rsid w:val="00CA267B"/>
    <w:rsid w:val="00CA3C13"/>
    <w:rsid w:val="00CB0302"/>
    <w:rsid w:val="00CB1FC4"/>
    <w:rsid w:val="00CC56A2"/>
    <w:rsid w:val="00CD6E00"/>
    <w:rsid w:val="00CE273A"/>
    <w:rsid w:val="00CF2682"/>
    <w:rsid w:val="00CF305D"/>
    <w:rsid w:val="00CF35DE"/>
    <w:rsid w:val="00CF7FFC"/>
    <w:rsid w:val="00D00233"/>
    <w:rsid w:val="00D12EF1"/>
    <w:rsid w:val="00D1490F"/>
    <w:rsid w:val="00D15AE8"/>
    <w:rsid w:val="00D17ECC"/>
    <w:rsid w:val="00D26BF8"/>
    <w:rsid w:val="00D34829"/>
    <w:rsid w:val="00D35172"/>
    <w:rsid w:val="00D36392"/>
    <w:rsid w:val="00D3786F"/>
    <w:rsid w:val="00D41326"/>
    <w:rsid w:val="00D43210"/>
    <w:rsid w:val="00D46518"/>
    <w:rsid w:val="00D52C1A"/>
    <w:rsid w:val="00D53DE3"/>
    <w:rsid w:val="00D7674A"/>
    <w:rsid w:val="00D77C89"/>
    <w:rsid w:val="00D83968"/>
    <w:rsid w:val="00D849D0"/>
    <w:rsid w:val="00D86B43"/>
    <w:rsid w:val="00D913A1"/>
    <w:rsid w:val="00D919DD"/>
    <w:rsid w:val="00D93762"/>
    <w:rsid w:val="00D938E7"/>
    <w:rsid w:val="00DA60B6"/>
    <w:rsid w:val="00DB5349"/>
    <w:rsid w:val="00DC34D8"/>
    <w:rsid w:val="00DC4C53"/>
    <w:rsid w:val="00DC5234"/>
    <w:rsid w:val="00DC78A9"/>
    <w:rsid w:val="00DD6C89"/>
    <w:rsid w:val="00DE17C1"/>
    <w:rsid w:val="00DE4D04"/>
    <w:rsid w:val="00DE5E1B"/>
    <w:rsid w:val="00DF4D64"/>
    <w:rsid w:val="00DF554C"/>
    <w:rsid w:val="00DF7A46"/>
    <w:rsid w:val="00E001FA"/>
    <w:rsid w:val="00E01FEB"/>
    <w:rsid w:val="00E040DD"/>
    <w:rsid w:val="00E04936"/>
    <w:rsid w:val="00E14CBE"/>
    <w:rsid w:val="00E30040"/>
    <w:rsid w:val="00E3166A"/>
    <w:rsid w:val="00E31978"/>
    <w:rsid w:val="00E31E76"/>
    <w:rsid w:val="00E32254"/>
    <w:rsid w:val="00E32822"/>
    <w:rsid w:val="00E36816"/>
    <w:rsid w:val="00E4114C"/>
    <w:rsid w:val="00E440A0"/>
    <w:rsid w:val="00E479A3"/>
    <w:rsid w:val="00E5239C"/>
    <w:rsid w:val="00E52495"/>
    <w:rsid w:val="00E5772B"/>
    <w:rsid w:val="00E73D57"/>
    <w:rsid w:val="00E764CC"/>
    <w:rsid w:val="00E83D61"/>
    <w:rsid w:val="00E844E4"/>
    <w:rsid w:val="00E916A5"/>
    <w:rsid w:val="00E92FCD"/>
    <w:rsid w:val="00E969D2"/>
    <w:rsid w:val="00EC482C"/>
    <w:rsid w:val="00EC6BD4"/>
    <w:rsid w:val="00ED1DDD"/>
    <w:rsid w:val="00ED26A8"/>
    <w:rsid w:val="00EE122D"/>
    <w:rsid w:val="00EF133C"/>
    <w:rsid w:val="00EF23ED"/>
    <w:rsid w:val="00EF77B1"/>
    <w:rsid w:val="00F07B6A"/>
    <w:rsid w:val="00F1689F"/>
    <w:rsid w:val="00F228AD"/>
    <w:rsid w:val="00F24EBF"/>
    <w:rsid w:val="00F30B6D"/>
    <w:rsid w:val="00F336F7"/>
    <w:rsid w:val="00F42379"/>
    <w:rsid w:val="00F45C84"/>
    <w:rsid w:val="00F714CB"/>
    <w:rsid w:val="00F722B3"/>
    <w:rsid w:val="00F75DD5"/>
    <w:rsid w:val="00F96259"/>
    <w:rsid w:val="00FA1AAB"/>
    <w:rsid w:val="00FA57C0"/>
    <w:rsid w:val="00FB008C"/>
    <w:rsid w:val="00FB04B5"/>
    <w:rsid w:val="00FB1A37"/>
    <w:rsid w:val="00FB2B43"/>
    <w:rsid w:val="00FB5FD8"/>
    <w:rsid w:val="00FC3546"/>
    <w:rsid w:val="00FD1462"/>
    <w:rsid w:val="00FD5674"/>
    <w:rsid w:val="00FD58FC"/>
    <w:rsid w:val="00FD702E"/>
    <w:rsid w:val="00FE5427"/>
    <w:rsid w:val="00FE5D56"/>
    <w:rsid w:val="00FF0F5E"/>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DB77"/>
  <w15:chartTrackingRefBased/>
  <w15:docId w15:val="{AAF08536-E300-42AF-8BF9-305E7017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0302"/>
    <w:pPr>
      <w:keepNext/>
      <w:spacing w:after="0" w:line="240" w:lineRule="auto"/>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302"/>
    <w:rPr>
      <w:rFonts w:ascii="Times New Roman" w:eastAsia="Times New Roman" w:hAnsi="Times New Roman" w:cs="Times New Roman"/>
      <w:sz w:val="24"/>
      <w:szCs w:val="24"/>
      <w:lang w:val="lt-LT"/>
    </w:rPr>
  </w:style>
  <w:style w:type="paragraph" w:styleId="FootnoteText">
    <w:name w:val="footnote text"/>
    <w:basedOn w:val="Normal"/>
    <w:link w:val="FootnoteTextChar"/>
    <w:semiHidden/>
    <w:unhideWhenUsed/>
    <w:rsid w:val="00CB030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semiHidden/>
    <w:rsid w:val="00CB0302"/>
    <w:rPr>
      <w:rFonts w:ascii="Times New Roman" w:eastAsia="Times New Roman" w:hAnsi="Times New Roman" w:cs="Times New Roman"/>
      <w:sz w:val="20"/>
      <w:szCs w:val="20"/>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B030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CB0302"/>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aliases w:val="fr"/>
    <w:basedOn w:val="DefaultParagraphFont"/>
    <w:semiHidden/>
    <w:unhideWhenUsed/>
    <w:rsid w:val="00CB0302"/>
    <w:rPr>
      <w:vertAlign w:val="superscript"/>
    </w:rPr>
  </w:style>
  <w:style w:type="character" w:styleId="CommentReference">
    <w:name w:val="annotation reference"/>
    <w:basedOn w:val="DefaultParagraphFont"/>
    <w:uiPriority w:val="99"/>
    <w:semiHidden/>
    <w:unhideWhenUsed/>
    <w:rsid w:val="00E04936"/>
    <w:rPr>
      <w:sz w:val="16"/>
      <w:szCs w:val="16"/>
    </w:rPr>
  </w:style>
  <w:style w:type="paragraph" w:styleId="CommentText">
    <w:name w:val="annotation text"/>
    <w:basedOn w:val="Normal"/>
    <w:link w:val="CommentTextChar"/>
    <w:uiPriority w:val="99"/>
    <w:unhideWhenUsed/>
    <w:rsid w:val="00E04936"/>
    <w:pPr>
      <w:spacing w:line="240" w:lineRule="auto"/>
    </w:pPr>
    <w:rPr>
      <w:sz w:val="20"/>
      <w:szCs w:val="20"/>
    </w:rPr>
  </w:style>
  <w:style w:type="character" w:customStyle="1" w:styleId="CommentTextChar">
    <w:name w:val="Comment Text Char"/>
    <w:basedOn w:val="DefaultParagraphFont"/>
    <w:link w:val="CommentText"/>
    <w:uiPriority w:val="99"/>
    <w:rsid w:val="00E04936"/>
    <w:rPr>
      <w:sz w:val="20"/>
      <w:szCs w:val="20"/>
    </w:rPr>
  </w:style>
  <w:style w:type="paragraph" w:styleId="CommentSubject">
    <w:name w:val="annotation subject"/>
    <w:basedOn w:val="CommentText"/>
    <w:next w:val="CommentText"/>
    <w:link w:val="CommentSubjectChar"/>
    <w:uiPriority w:val="99"/>
    <w:semiHidden/>
    <w:unhideWhenUsed/>
    <w:rsid w:val="00E04936"/>
    <w:rPr>
      <w:b/>
      <w:bCs/>
    </w:rPr>
  </w:style>
  <w:style w:type="character" w:customStyle="1" w:styleId="CommentSubjectChar">
    <w:name w:val="Comment Subject Char"/>
    <w:basedOn w:val="CommentTextChar"/>
    <w:link w:val="CommentSubject"/>
    <w:uiPriority w:val="99"/>
    <w:semiHidden/>
    <w:rsid w:val="00E04936"/>
    <w:rPr>
      <w:b/>
      <w:bCs/>
      <w:sz w:val="20"/>
      <w:szCs w:val="20"/>
    </w:rPr>
  </w:style>
  <w:style w:type="paragraph" w:styleId="BalloonText">
    <w:name w:val="Balloon Text"/>
    <w:basedOn w:val="Normal"/>
    <w:link w:val="BalloonTextChar"/>
    <w:uiPriority w:val="99"/>
    <w:semiHidden/>
    <w:unhideWhenUsed/>
    <w:rsid w:val="00E04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36"/>
    <w:rPr>
      <w:rFonts w:ascii="Segoe UI" w:hAnsi="Segoe UI" w:cs="Segoe UI"/>
      <w:sz w:val="18"/>
      <w:szCs w:val="18"/>
    </w:rPr>
  </w:style>
  <w:style w:type="character" w:styleId="Hyperlink">
    <w:name w:val="Hyperlink"/>
    <w:basedOn w:val="DefaultParagraphFont"/>
    <w:uiPriority w:val="99"/>
    <w:unhideWhenUsed/>
    <w:rsid w:val="008C7890"/>
    <w:rPr>
      <w:color w:val="0000FF"/>
      <w:u w:val="single"/>
    </w:rPr>
  </w:style>
  <w:style w:type="paragraph" w:styleId="BodyText">
    <w:name w:val="Body Text"/>
    <w:basedOn w:val="Normal"/>
    <w:link w:val="BodyTextChar"/>
    <w:rsid w:val="00C55C08"/>
    <w:pPr>
      <w:suppressAutoHyphens/>
      <w:spacing w:after="0" w:line="240" w:lineRule="auto"/>
      <w:jc w:val="both"/>
    </w:pPr>
    <w:rPr>
      <w:rFonts w:ascii="Times New Roman" w:eastAsia="Times New Roman" w:hAnsi="Times New Roman" w:cs="Times New Roman"/>
      <w:sz w:val="24"/>
      <w:szCs w:val="24"/>
      <w:lang w:val="lt-LT" w:eastAsia="zh-CN"/>
    </w:rPr>
  </w:style>
  <w:style w:type="character" w:customStyle="1" w:styleId="BodyTextChar">
    <w:name w:val="Body Text Char"/>
    <w:basedOn w:val="DefaultParagraphFont"/>
    <w:link w:val="BodyText"/>
    <w:rsid w:val="00C55C08"/>
    <w:rPr>
      <w:rFonts w:ascii="Times New Roman" w:eastAsia="Times New Roman" w:hAnsi="Times New Roman" w:cs="Times New Roman"/>
      <w:sz w:val="24"/>
      <w:szCs w:val="24"/>
      <w:lang w:val="lt-LT" w:eastAsia="zh-CN"/>
    </w:rPr>
  </w:style>
  <w:style w:type="paragraph" w:styleId="Revision">
    <w:name w:val="Revision"/>
    <w:hidden/>
    <w:uiPriority w:val="99"/>
    <w:semiHidden/>
    <w:rsid w:val="00895440"/>
    <w:pPr>
      <w:spacing w:after="0" w:line="240" w:lineRule="auto"/>
    </w:pPr>
  </w:style>
  <w:style w:type="paragraph" w:customStyle="1" w:styleId="Default">
    <w:name w:val="Default"/>
    <w:rsid w:val="00063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063ABF"/>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pf0">
    <w:name w:val="pf0"/>
    <w:basedOn w:val="Normal"/>
    <w:rsid w:val="00156C5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156C5A"/>
    <w:rPr>
      <w:rFonts w:ascii="Segoe UI" w:hAnsi="Segoe UI" w:cs="Segoe UI" w:hint="default"/>
      <w:i/>
      <w:iCs/>
      <w:sz w:val="18"/>
      <w:szCs w:val="18"/>
    </w:rPr>
  </w:style>
  <w:style w:type="character" w:customStyle="1" w:styleId="cf11">
    <w:name w:val="cf11"/>
    <w:basedOn w:val="DefaultParagraphFont"/>
    <w:rsid w:val="00156C5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9B0C43"/>
    <w:rPr>
      <w:color w:val="605E5C"/>
      <w:shd w:val="clear" w:color="auto" w:fill="E1DFDD"/>
    </w:rPr>
  </w:style>
  <w:style w:type="character" w:styleId="FollowedHyperlink">
    <w:name w:val="FollowedHyperlink"/>
    <w:basedOn w:val="DefaultParagraphFont"/>
    <w:uiPriority w:val="99"/>
    <w:semiHidden/>
    <w:unhideWhenUsed/>
    <w:rsid w:val="002A4C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030">
      <w:bodyDiv w:val="1"/>
      <w:marLeft w:val="0"/>
      <w:marRight w:val="0"/>
      <w:marTop w:val="0"/>
      <w:marBottom w:val="0"/>
      <w:divBdr>
        <w:top w:val="none" w:sz="0" w:space="0" w:color="auto"/>
        <w:left w:val="none" w:sz="0" w:space="0" w:color="auto"/>
        <w:bottom w:val="none" w:sz="0" w:space="0" w:color="auto"/>
        <w:right w:val="none" w:sz="0" w:space="0" w:color="auto"/>
      </w:divBdr>
      <w:divsChild>
        <w:div w:id="1714311093">
          <w:marLeft w:val="0"/>
          <w:marRight w:val="0"/>
          <w:marTop w:val="0"/>
          <w:marBottom w:val="0"/>
          <w:divBdr>
            <w:top w:val="none" w:sz="0" w:space="0" w:color="auto"/>
            <w:left w:val="none" w:sz="0" w:space="0" w:color="auto"/>
            <w:bottom w:val="none" w:sz="0" w:space="0" w:color="auto"/>
            <w:right w:val="none" w:sz="0" w:space="0" w:color="auto"/>
          </w:divBdr>
          <w:divsChild>
            <w:div w:id="867061940">
              <w:marLeft w:val="0"/>
              <w:marRight w:val="0"/>
              <w:marTop w:val="0"/>
              <w:marBottom w:val="0"/>
              <w:divBdr>
                <w:top w:val="none" w:sz="0" w:space="0" w:color="auto"/>
                <w:left w:val="none" w:sz="0" w:space="0" w:color="auto"/>
                <w:bottom w:val="none" w:sz="0" w:space="0" w:color="auto"/>
                <w:right w:val="none" w:sz="0" w:space="0" w:color="auto"/>
              </w:divBdr>
              <w:divsChild>
                <w:div w:id="1961565428">
                  <w:marLeft w:val="0"/>
                  <w:marRight w:val="0"/>
                  <w:marTop w:val="0"/>
                  <w:marBottom w:val="0"/>
                  <w:divBdr>
                    <w:top w:val="none" w:sz="0" w:space="0" w:color="auto"/>
                    <w:left w:val="none" w:sz="0" w:space="0" w:color="auto"/>
                    <w:bottom w:val="none" w:sz="0" w:space="0" w:color="auto"/>
                    <w:right w:val="none" w:sz="0" w:space="0" w:color="auto"/>
                  </w:divBdr>
                </w:div>
                <w:div w:id="1573200646">
                  <w:marLeft w:val="0"/>
                  <w:marRight w:val="0"/>
                  <w:marTop w:val="0"/>
                  <w:marBottom w:val="0"/>
                  <w:divBdr>
                    <w:top w:val="none" w:sz="0" w:space="0" w:color="auto"/>
                    <w:left w:val="none" w:sz="0" w:space="0" w:color="auto"/>
                    <w:bottom w:val="none" w:sz="0" w:space="0" w:color="auto"/>
                    <w:right w:val="none" w:sz="0" w:space="0" w:color="auto"/>
                  </w:divBdr>
                </w:div>
              </w:divsChild>
            </w:div>
            <w:div w:id="1914393551">
              <w:marLeft w:val="0"/>
              <w:marRight w:val="0"/>
              <w:marTop w:val="0"/>
              <w:marBottom w:val="0"/>
              <w:divBdr>
                <w:top w:val="none" w:sz="0" w:space="0" w:color="auto"/>
                <w:left w:val="none" w:sz="0" w:space="0" w:color="auto"/>
                <w:bottom w:val="none" w:sz="0" w:space="0" w:color="auto"/>
                <w:right w:val="none" w:sz="0" w:space="0" w:color="auto"/>
              </w:divBdr>
              <w:divsChild>
                <w:div w:id="877008317">
                  <w:marLeft w:val="0"/>
                  <w:marRight w:val="0"/>
                  <w:marTop w:val="0"/>
                  <w:marBottom w:val="0"/>
                  <w:divBdr>
                    <w:top w:val="none" w:sz="0" w:space="0" w:color="auto"/>
                    <w:left w:val="none" w:sz="0" w:space="0" w:color="auto"/>
                    <w:bottom w:val="none" w:sz="0" w:space="0" w:color="auto"/>
                    <w:right w:val="none" w:sz="0" w:space="0" w:color="auto"/>
                  </w:divBdr>
                </w:div>
                <w:div w:id="258030249">
                  <w:marLeft w:val="0"/>
                  <w:marRight w:val="0"/>
                  <w:marTop w:val="0"/>
                  <w:marBottom w:val="0"/>
                  <w:divBdr>
                    <w:top w:val="none" w:sz="0" w:space="0" w:color="auto"/>
                    <w:left w:val="none" w:sz="0" w:space="0" w:color="auto"/>
                    <w:bottom w:val="none" w:sz="0" w:space="0" w:color="auto"/>
                    <w:right w:val="none" w:sz="0" w:space="0" w:color="auto"/>
                  </w:divBdr>
                </w:div>
              </w:divsChild>
            </w:div>
            <w:div w:id="915433942">
              <w:marLeft w:val="0"/>
              <w:marRight w:val="0"/>
              <w:marTop w:val="0"/>
              <w:marBottom w:val="0"/>
              <w:divBdr>
                <w:top w:val="none" w:sz="0" w:space="0" w:color="auto"/>
                <w:left w:val="none" w:sz="0" w:space="0" w:color="auto"/>
                <w:bottom w:val="none" w:sz="0" w:space="0" w:color="auto"/>
                <w:right w:val="none" w:sz="0" w:space="0" w:color="auto"/>
              </w:divBdr>
              <w:divsChild>
                <w:div w:id="1343051685">
                  <w:marLeft w:val="0"/>
                  <w:marRight w:val="0"/>
                  <w:marTop w:val="0"/>
                  <w:marBottom w:val="0"/>
                  <w:divBdr>
                    <w:top w:val="none" w:sz="0" w:space="0" w:color="auto"/>
                    <w:left w:val="none" w:sz="0" w:space="0" w:color="auto"/>
                    <w:bottom w:val="none" w:sz="0" w:space="0" w:color="auto"/>
                    <w:right w:val="none" w:sz="0" w:space="0" w:color="auto"/>
                  </w:divBdr>
                </w:div>
                <w:div w:id="2098817677">
                  <w:marLeft w:val="0"/>
                  <w:marRight w:val="0"/>
                  <w:marTop w:val="0"/>
                  <w:marBottom w:val="0"/>
                  <w:divBdr>
                    <w:top w:val="none" w:sz="0" w:space="0" w:color="auto"/>
                    <w:left w:val="none" w:sz="0" w:space="0" w:color="auto"/>
                    <w:bottom w:val="none" w:sz="0" w:space="0" w:color="auto"/>
                    <w:right w:val="none" w:sz="0" w:space="0" w:color="auto"/>
                  </w:divBdr>
                </w:div>
                <w:div w:id="964389934">
                  <w:marLeft w:val="0"/>
                  <w:marRight w:val="0"/>
                  <w:marTop w:val="0"/>
                  <w:marBottom w:val="0"/>
                  <w:divBdr>
                    <w:top w:val="none" w:sz="0" w:space="0" w:color="auto"/>
                    <w:left w:val="none" w:sz="0" w:space="0" w:color="auto"/>
                    <w:bottom w:val="none" w:sz="0" w:space="0" w:color="auto"/>
                    <w:right w:val="none" w:sz="0" w:space="0" w:color="auto"/>
                  </w:divBdr>
                </w:div>
              </w:divsChild>
            </w:div>
            <w:div w:id="1296252051">
              <w:marLeft w:val="0"/>
              <w:marRight w:val="0"/>
              <w:marTop w:val="0"/>
              <w:marBottom w:val="0"/>
              <w:divBdr>
                <w:top w:val="none" w:sz="0" w:space="0" w:color="auto"/>
                <w:left w:val="none" w:sz="0" w:space="0" w:color="auto"/>
                <w:bottom w:val="none" w:sz="0" w:space="0" w:color="auto"/>
                <w:right w:val="none" w:sz="0" w:space="0" w:color="auto"/>
              </w:divBdr>
            </w:div>
          </w:divsChild>
        </w:div>
        <w:div w:id="320161050">
          <w:marLeft w:val="0"/>
          <w:marRight w:val="0"/>
          <w:marTop w:val="0"/>
          <w:marBottom w:val="0"/>
          <w:divBdr>
            <w:top w:val="none" w:sz="0" w:space="0" w:color="auto"/>
            <w:left w:val="none" w:sz="0" w:space="0" w:color="auto"/>
            <w:bottom w:val="none" w:sz="0" w:space="0" w:color="auto"/>
            <w:right w:val="none" w:sz="0" w:space="0" w:color="auto"/>
          </w:divBdr>
          <w:divsChild>
            <w:div w:id="2118215267">
              <w:marLeft w:val="0"/>
              <w:marRight w:val="0"/>
              <w:marTop w:val="0"/>
              <w:marBottom w:val="0"/>
              <w:divBdr>
                <w:top w:val="none" w:sz="0" w:space="0" w:color="auto"/>
                <w:left w:val="none" w:sz="0" w:space="0" w:color="auto"/>
                <w:bottom w:val="none" w:sz="0" w:space="0" w:color="auto"/>
                <w:right w:val="none" w:sz="0" w:space="0" w:color="auto"/>
              </w:divBdr>
            </w:div>
            <w:div w:id="44451483">
              <w:marLeft w:val="0"/>
              <w:marRight w:val="0"/>
              <w:marTop w:val="0"/>
              <w:marBottom w:val="0"/>
              <w:divBdr>
                <w:top w:val="none" w:sz="0" w:space="0" w:color="auto"/>
                <w:left w:val="none" w:sz="0" w:space="0" w:color="auto"/>
                <w:bottom w:val="none" w:sz="0" w:space="0" w:color="auto"/>
                <w:right w:val="none" w:sz="0" w:space="0" w:color="auto"/>
              </w:divBdr>
            </w:div>
            <w:div w:id="1233739776">
              <w:marLeft w:val="0"/>
              <w:marRight w:val="0"/>
              <w:marTop w:val="0"/>
              <w:marBottom w:val="0"/>
              <w:divBdr>
                <w:top w:val="none" w:sz="0" w:space="0" w:color="auto"/>
                <w:left w:val="none" w:sz="0" w:space="0" w:color="auto"/>
                <w:bottom w:val="none" w:sz="0" w:space="0" w:color="auto"/>
                <w:right w:val="none" w:sz="0" w:space="0" w:color="auto"/>
              </w:divBdr>
            </w:div>
          </w:divsChild>
        </w:div>
        <w:div w:id="352073249">
          <w:marLeft w:val="0"/>
          <w:marRight w:val="0"/>
          <w:marTop w:val="0"/>
          <w:marBottom w:val="0"/>
          <w:divBdr>
            <w:top w:val="none" w:sz="0" w:space="0" w:color="auto"/>
            <w:left w:val="none" w:sz="0" w:space="0" w:color="auto"/>
            <w:bottom w:val="none" w:sz="0" w:space="0" w:color="auto"/>
            <w:right w:val="none" w:sz="0" w:space="0" w:color="auto"/>
          </w:divBdr>
        </w:div>
      </w:divsChild>
    </w:div>
    <w:div w:id="1630240607">
      <w:bodyDiv w:val="1"/>
      <w:marLeft w:val="0"/>
      <w:marRight w:val="0"/>
      <w:marTop w:val="0"/>
      <w:marBottom w:val="0"/>
      <w:divBdr>
        <w:top w:val="none" w:sz="0" w:space="0" w:color="auto"/>
        <w:left w:val="none" w:sz="0" w:space="0" w:color="auto"/>
        <w:bottom w:val="none" w:sz="0" w:space="0" w:color="auto"/>
        <w:right w:val="none" w:sz="0" w:space="0" w:color="auto"/>
      </w:divBdr>
    </w:div>
    <w:div w:id="1765225205">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sChild>
        <w:div w:id="485126515">
          <w:marLeft w:val="0"/>
          <w:marRight w:val="0"/>
          <w:marTop w:val="0"/>
          <w:marBottom w:val="0"/>
          <w:divBdr>
            <w:top w:val="none" w:sz="0" w:space="0" w:color="auto"/>
            <w:left w:val="none" w:sz="0" w:space="0" w:color="auto"/>
            <w:bottom w:val="none" w:sz="0" w:space="0" w:color="auto"/>
            <w:right w:val="none" w:sz="0" w:space="0" w:color="auto"/>
          </w:divBdr>
          <w:divsChild>
            <w:div w:id="1318919704">
              <w:marLeft w:val="0"/>
              <w:marRight w:val="0"/>
              <w:marTop w:val="0"/>
              <w:marBottom w:val="0"/>
              <w:divBdr>
                <w:top w:val="none" w:sz="0" w:space="0" w:color="auto"/>
                <w:left w:val="none" w:sz="0" w:space="0" w:color="auto"/>
                <w:bottom w:val="none" w:sz="0" w:space="0" w:color="auto"/>
                <w:right w:val="none" w:sz="0" w:space="0" w:color="auto"/>
              </w:divBdr>
              <w:divsChild>
                <w:div w:id="869999313">
                  <w:marLeft w:val="0"/>
                  <w:marRight w:val="0"/>
                  <w:marTop w:val="0"/>
                  <w:marBottom w:val="0"/>
                  <w:divBdr>
                    <w:top w:val="none" w:sz="0" w:space="0" w:color="auto"/>
                    <w:left w:val="none" w:sz="0" w:space="0" w:color="auto"/>
                    <w:bottom w:val="none" w:sz="0" w:space="0" w:color="auto"/>
                    <w:right w:val="none" w:sz="0" w:space="0" w:color="auto"/>
                  </w:divBdr>
                  <w:divsChild>
                    <w:div w:id="1841311031">
                      <w:marLeft w:val="0"/>
                      <w:marRight w:val="0"/>
                      <w:marTop w:val="0"/>
                      <w:marBottom w:val="0"/>
                      <w:divBdr>
                        <w:top w:val="none" w:sz="0" w:space="0" w:color="auto"/>
                        <w:left w:val="none" w:sz="0" w:space="0" w:color="auto"/>
                        <w:bottom w:val="none" w:sz="0" w:space="0" w:color="auto"/>
                        <w:right w:val="none" w:sz="0" w:space="0" w:color="auto"/>
                      </w:divBdr>
                      <w:divsChild>
                        <w:div w:id="42415076">
                          <w:marLeft w:val="0"/>
                          <w:marRight w:val="0"/>
                          <w:marTop w:val="0"/>
                          <w:marBottom w:val="0"/>
                          <w:divBdr>
                            <w:top w:val="none" w:sz="0" w:space="0" w:color="auto"/>
                            <w:left w:val="none" w:sz="0" w:space="0" w:color="auto"/>
                            <w:bottom w:val="none" w:sz="0" w:space="0" w:color="auto"/>
                            <w:right w:val="none" w:sz="0" w:space="0" w:color="auto"/>
                          </w:divBdr>
                          <w:divsChild>
                            <w:div w:id="530186406">
                              <w:marLeft w:val="0"/>
                              <w:marRight w:val="0"/>
                              <w:marTop w:val="0"/>
                              <w:marBottom w:val="0"/>
                              <w:divBdr>
                                <w:top w:val="none" w:sz="0" w:space="0" w:color="auto"/>
                                <w:left w:val="none" w:sz="0" w:space="0" w:color="auto"/>
                                <w:bottom w:val="none" w:sz="0" w:space="0" w:color="auto"/>
                                <w:right w:val="none" w:sz="0" w:space="0" w:color="auto"/>
                              </w:divBdr>
                            </w:div>
                            <w:div w:id="1709257618">
                              <w:marLeft w:val="0"/>
                              <w:marRight w:val="0"/>
                              <w:marTop w:val="0"/>
                              <w:marBottom w:val="0"/>
                              <w:divBdr>
                                <w:top w:val="none" w:sz="0" w:space="0" w:color="auto"/>
                                <w:left w:val="none" w:sz="0" w:space="0" w:color="auto"/>
                                <w:bottom w:val="none" w:sz="0" w:space="0" w:color="auto"/>
                                <w:right w:val="none" w:sz="0" w:space="0" w:color="auto"/>
                              </w:divBdr>
                            </w:div>
                          </w:divsChild>
                        </w:div>
                        <w:div w:id="1554846488">
                          <w:marLeft w:val="0"/>
                          <w:marRight w:val="0"/>
                          <w:marTop w:val="0"/>
                          <w:marBottom w:val="0"/>
                          <w:divBdr>
                            <w:top w:val="none" w:sz="0" w:space="0" w:color="auto"/>
                            <w:left w:val="none" w:sz="0" w:space="0" w:color="auto"/>
                            <w:bottom w:val="none" w:sz="0" w:space="0" w:color="auto"/>
                            <w:right w:val="none" w:sz="0" w:space="0" w:color="auto"/>
                          </w:divBdr>
                          <w:divsChild>
                            <w:div w:id="1399593335">
                              <w:marLeft w:val="0"/>
                              <w:marRight w:val="0"/>
                              <w:marTop w:val="0"/>
                              <w:marBottom w:val="0"/>
                              <w:divBdr>
                                <w:top w:val="none" w:sz="0" w:space="0" w:color="auto"/>
                                <w:left w:val="none" w:sz="0" w:space="0" w:color="auto"/>
                                <w:bottom w:val="none" w:sz="0" w:space="0" w:color="auto"/>
                                <w:right w:val="none" w:sz="0" w:space="0" w:color="auto"/>
                              </w:divBdr>
                            </w:div>
                            <w:div w:id="1739133522">
                              <w:marLeft w:val="0"/>
                              <w:marRight w:val="0"/>
                              <w:marTop w:val="0"/>
                              <w:marBottom w:val="0"/>
                              <w:divBdr>
                                <w:top w:val="none" w:sz="0" w:space="0" w:color="auto"/>
                                <w:left w:val="none" w:sz="0" w:space="0" w:color="auto"/>
                                <w:bottom w:val="none" w:sz="0" w:space="0" w:color="auto"/>
                                <w:right w:val="none" w:sz="0" w:space="0" w:color="auto"/>
                              </w:divBdr>
                            </w:div>
                          </w:divsChild>
                        </w:div>
                        <w:div w:id="756749173">
                          <w:marLeft w:val="0"/>
                          <w:marRight w:val="0"/>
                          <w:marTop w:val="0"/>
                          <w:marBottom w:val="0"/>
                          <w:divBdr>
                            <w:top w:val="none" w:sz="0" w:space="0" w:color="auto"/>
                            <w:left w:val="none" w:sz="0" w:space="0" w:color="auto"/>
                            <w:bottom w:val="none" w:sz="0" w:space="0" w:color="auto"/>
                            <w:right w:val="none" w:sz="0" w:space="0" w:color="auto"/>
                          </w:divBdr>
                          <w:divsChild>
                            <w:div w:id="505511447">
                              <w:marLeft w:val="0"/>
                              <w:marRight w:val="0"/>
                              <w:marTop w:val="0"/>
                              <w:marBottom w:val="0"/>
                              <w:divBdr>
                                <w:top w:val="none" w:sz="0" w:space="0" w:color="auto"/>
                                <w:left w:val="none" w:sz="0" w:space="0" w:color="auto"/>
                                <w:bottom w:val="none" w:sz="0" w:space="0" w:color="auto"/>
                                <w:right w:val="none" w:sz="0" w:space="0" w:color="auto"/>
                              </w:divBdr>
                            </w:div>
                            <w:div w:id="1727294033">
                              <w:marLeft w:val="0"/>
                              <w:marRight w:val="0"/>
                              <w:marTop w:val="0"/>
                              <w:marBottom w:val="0"/>
                              <w:divBdr>
                                <w:top w:val="none" w:sz="0" w:space="0" w:color="auto"/>
                                <w:left w:val="none" w:sz="0" w:space="0" w:color="auto"/>
                                <w:bottom w:val="none" w:sz="0" w:space="0" w:color="auto"/>
                                <w:right w:val="none" w:sz="0" w:space="0" w:color="auto"/>
                              </w:divBdr>
                            </w:div>
                            <w:div w:id="1110591190">
                              <w:marLeft w:val="0"/>
                              <w:marRight w:val="0"/>
                              <w:marTop w:val="0"/>
                              <w:marBottom w:val="0"/>
                              <w:divBdr>
                                <w:top w:val="none" w:sz="0" w:space="0" w:color="auto"/>
                                <w:left w:val="none" w:sz="0" w:space="0" w:color="auto"/>
                                <w:bottom w:val="none" w:sz="0" w:space="0" w:color="auto"/>
                                <w:right w:val="none" w:sz="0" w:space="0" w:color="auto"/>
                              </w:divBdr>
                            </w:div>
                          </w:divsChild>
                        </w:div>
                        <w:div w:id="20929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metodine-pagalba/pavyzdiniai-dokumentai-3/privalomi-dokument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c9633836c69e11efa5ddd96c482819f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20C5-CBF1-4A12-BE14-7945D1AA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7340</Words>
  <Characters>4185</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12</cp:revision>
  <cp:lastPrinted>2025-08-09T17:38:00Z</cp:lastPrinted>
  <dcterms:created xsi:type="dcterms:W3CDTF">2025-05-06T04:39:00Z</dcterms:created>
  <dcterms:modified xsi:type="dcterms:W3CDTF">2025-08-10T08:54:00Z</dcterms:modified>
</cp:coreProperties>
</file>